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23D26CC6"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37B9C">
        <w:rPr>
          <w:rFonts w:cs="Arial"/>
          <w:b/>
          <w:noProof/>
          <w:sz w:val="22"/>
          <w:szCs w:val="22"/>
          <w:lang w:val="en-US"/>
        </w:rPr>
        <w:t>1</w:t>
      </w:r>
      <w:r w:rsidR="00254B68">
        <w:rPr>
          <w:rFonts w:cs="Arial"/>
          <w:b/>
          <w:noProof/>
          <w:sz w:val="22"/>
          <w:szCs w:val="22"/>
          <w:lang w:val="en-US"/>
        </w:rPr>
        <w:t>-</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762AA5">
        <w:rPr>
          <w:rFonts w:cs="Arial"/>
          <w:b/>
          <w:noProof/>
          <w:sz w:val="22"/>
          <w:szCs w:val="22"/>
          <w:lang w:val="en-US" w:eastAsia="zh-CN"/>
        </w:rPr>
        <w:t>7038</w:t>
      </w:r>
    </w:p>
    <w:p w14:paraId="78362359" w14:textId="23312A46" w:rsidR="0025556E" w:rsidRDefault="00E53E67" w:rsidP="0025556E">
      <w:pPr>
        <w:pStyle w:val="CRCoverPage"/>
        <w:tabs>
          <w:tab w:val="right" w:pos="9639"/>
        </w:tabs>
        <w:spacing w:after="0"/>
        <w:jc w:val="both"/>
        <w:rPr>
          <w:rFonts w:cs="Arial"/>
          <w:b/>
          <w:noProof/>
          <w:sz w:val="22"/>
          <w:szCs w:val="22"/>
          <w:lang w:val="en-US"/>
        </w:rPr>
      </w:pPr>
      <w:r w:rsidRPr="00E53E67">
        <w:rPr>
          <w:rFonts w:cs="Arial"/>
          <w:b/>
          <w:noProof/>
          <w:sz w:val="22"/>
          <w:szCs w:val="22"/>
          <w:lang w:val="en-US"/>
        </w:rPr>
        <w:t>Prague</w:t>
      </w:r>
      <w:r w:rsidR="00C17D4F" w:rsidRPr="00EB730A">
        <w:rPr>
          <w:rFonts w:cs="Arial"/>
          <w:b/>
          <w:noProof/>
          <w:sz w:val="22"/>
          <w:szCs w:val="22"/>
          <w:lang w:val="en-US"/>
        </w:rPr>
        <w:t>,</w:t>
      </w:r>
      <w:r w:rsidR="00C17D4F" w:rsidRPr="0025556E">
        <w:rPr>
          <w:rFonts w:cs="Arial"/>
          <w:b/>
          <w:noProof/>
          <w:sz w:val="22"/>
          <w:szCs w:val="22"/>
          <w:lang w:val="en-US"/>
        </w:rPr>
        <w:t xml:space="preserve"> </w:t>
      </w:r>
      <w:bookmarkStart w:id="1" w:name="_Hlk210392520"/>
      <w:r w:rsidR="00C902B0" w:rsidRPr="002B2E0C">
        <w:rPr>
          <w:rFonts w:cs="Arial"/>
          <w:b/>
          <w:noProof/>
          <w:sz w:val="22"/>
          <w:szCs w:val="22"/>
          <w:lang w:val="en-US"/>
        </w:rPr>
        <w:t>Czech Republic</w:t>
      </w:r>
      <w:bookmarkEnd w:id="1"/>
      <w:r w:rsidR="008C39DB" w:rsidRPr="0025556E">
        <w:rPr>
          <w:rFonts w:cs="Arial"/>
          <w:b/>
          <w:noProof/>
          <w:sz w:val="22"/>
          <w:szCs w:val="22"/>
          <w:lang w:val="en-US"/>
        </w:rPr>
        <w:t xml:space="preserve">, </w:t>
      </w:r>
      <w:r>
        <w:rPr>
          <w:rFonts w:cs="Arial"/>
          <w:b/>
          <w:noProof/>
          <w:sz w:val="22"/>
          <w:szCs w:val="22"/>
          <w:lang w:val="en-US" w:eastAsia="zh-CN"/>
        </w:rPr>
        <w:t>Oct.</w:t>
      </w:r>
      <w:r w:rsidR="008C39DB" w:rsidRPr="0025556E">
        <w:rPr>
          <w:rFonts w:cs="Arial"/>
          <w:b/>
          <w:noProof/>
          <w:sz w:val="22"/>
          <w:szCs w:val="22"/>
          <w:lang w:val="en-US"/>
        </w:rPr>
        <w:t xml:space="preserve"> </w:t>
      </w:r>
      <w:r>
        <w:rPr>
          <w:rFonts w:cs="Arial"/>
          <w:b/>
          <w:noProof/>
          <w:sz w:val="22"/>
          <w:szCs w:val="22"/>
          <w:lang w:val="en-US"/>
        </w:rPr>
        <w:t>13</w:t>
      </w:r>
      <w:r>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17</w:t>
      </w:r>
      <w:r w:rsidR="00FB40A9">
        <w:rPr>
          <w:rFonts w:cs="Arial"/>
          <w:b/>
          <w:noProof/>
          <w:sz w:val="22"/>
          <w:szCs w:val="22"/>
          <w:vertAlign w:val="superscript"/>
          <w:lang w:val="en-US"/>
        </w:rPr>
        <w:t>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r>
      <w:bookmarkStart w:id="2" w:name="_GoBack"/>
      <w:bookmarkEnd w:id="2"/>
      <w:r w:rsidRPr="0025556E">
        <w:rPr>
          <w:rFonts w:cs="Arial"/>
          <w:b/>
          <w:noProof/>
          <w:sz w:val="22"/>
          <w:szCs w:val="22"/>
          <w:lang w:val="en-US"/>
        </w:rPr>
        <w:t xml:space="preserve">      </w:t>
      </w:r>
    </w:p>
    <w:p w14:paraId="09E68C28" w14:textId="2016D8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54653A">
        <w:rPr>
          <w:rFonts w:eastAsia="宋体" w:cs="Arial"/>
          <w:b/>
          <w:sz w:val="22"/>
          <w:lang w:eastAsia="en-US"/>
        </w:rPr>
        <w:t>9.2.2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3516F27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A56B68">
        <w:rPr>
          <w:rFonts w:eastAsia="宋体" w:cs="Arial"/>
          <w:b/>
          <w:sz w:val="22"/>
          <w:lang w:eastAsia="en-US"/>
        </w:rPr>
        <w:t>A</w:t>
      </w:r>
      <w:r w:rsidR="0054653A">
        <w:rPr>
          <w:rFonts w:eastAsia="宋体" w:cs="Arial"/>
          <w:b/>
          <w:sz w:val="22"/>
          <w:lang w:eastAsia="en-US"/>
        </w:rPr>
        <w:t>-</w:t>
      </w:r>
      <w:r w:rsidR="00A56B68">
        <w:rPr>
          <w:rFonts w:eastAsia="宋体" w:cs="Arial"/>
          <w:b/>
          <w:sz w:val="22"/>
          <w:lang w:eastAsia="en-US"/>
        </w:rPr>
        <w:t>I</w:t>
      </w:r>
      <w:r w:rsidR="0054653A">
        <w:rPr>
          <w:rFonts w:eastAsia="宋体" w:cs="Arial"/>
          <w:b/>
          <w:sz w:val="22"/>
          <w:lang w:eastAsia="en-US"/>
        </w:rPr>
        <w:t>o</w:t>
      </w:r>
      <w:r w:rsidR="00A56B68">
        <w:rPr>
          <w:rFonts w:eastAsia="宋体" w:cs="Arial"/>
          <w:b/>
          <w:sz w:val="22"/>
          <w:lang w:eastAsia="en-US"/>
        </w:rPr>
        <w:t xml:space="preserve">T resource allocation </w:t>
      </w:r>
      <w:r w:rsidR="0054653A">
        <w:rPr>
          <w:rFonts w:eastAsia="宋体" w:cs="Arial" w:hint="eastAsia"/>
          <w:b/>
          <w:sz w:val="22"/>
        </w:rPr>
        <w:t>for</w:t>
      </w:r>
      <w:r w:rsidR="0054653A">
        <w:rPr>
          <w:rFonts w:eastAsia="宋体" w:cs="Arial"/>
          <w:b/>
          <w:sz w:val="22"/>
          <w:lang w:eastAsia="en-US"/>
        </w:rPr>
        <w:t xml:space="preserve"> </w:t>
      </w:r>
      <w:r w:rsidR="000D4F1C">
        <w:rPr>
          <w:rFonts w:eastAsia="宋体" w:cs="Arial"/>
          <w:b/>
          <w:sz w:val="22"/>
          <w:lang w:eastAsia="en-US"/>
        </w:rPr>
        <w:t>T2</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5E026462" w:rsidR="00861FCA" w:rsidRPr="00362CD1" w:rsidRDefault="00831520" w:rsidP="00362CD1">
      <w:pPr>
        <w:overflowPunct/>
        <w:autoSpaceDE/>
        <w:autoSpaceDN/>
        <w:adjustRightInd/>
        <w:spacing w:beforeLines="50" w:before="156"/>
        <w:textAlignment w:val="auto"/>
        <w:rPr>
          <w:rFonts w:ascii="Times New Roman" w:eastAsia="宋体" w:hAnsi="Times New Roman"/>
          <w:lang w:val="en-US"/>
        </w:rPr>
      </w:pPr>
      <w:r w:rsidRPr="00362CD1">
        <w:rPr>
          <w:rFonts w:ascii="Times New Roman" w:eastAsia="宋体" w:hAnsi="Times New Roman"/>
          <w:lang w:val="en-US"/>
        </w:rPr>
        <w:t>R20</w:t>
      </w:r>
      <w:r>
        <w:rPr>
          <w:rFonts w:ascii="Times New Roman" w:eastAsia="宋体" w:hAnsi="Times New Roman"/>
          <w:lang w:val="en-US"/>
        </w:rPr>
        <w:t xml:space="preserve"> A</w:t>
      </w:r>
      <w:r w:rsidR="004100E2">
        <w:rPr>
          <w:rFonts w:ascii="Times New Roman" w:eastAsia="宋体" w:hAnsi="Times New Roman"/>
          <w:lang w:val="en-US"/>
        </w:rPr>
        <w:t>-</w:t>
      </w:r>
      <w:r>
        <w:rPr>
          <w:rFonts w:ascii="Times New Roman" w:eastAsia="宋体" w:hAnsi="Times New Roman"/>
          <w:lang w:val="en-US"/>
        </w:rPr>
        <w:t>I</w:t>
      </w:r>
      <w:r w:rsidR="004100E2">
        <w:rPr>
          <w:rFonts w:ascii="Times New Roman" w:eastAsia="宋体" w:hAnsi="Times New Roman" w:hint="eastAsia"/>
          <w:lang w:val="en-US"/>
        </w:rPr>
        <w:t>o</w:t>
      </w:r>
      <w:r>
        <w:rPr>
          <w:rFonts w:ascii="Times New Roman" w:eastAsia="宋体" w:hAnsi="Times New Roman"/>
          <w:lang w:val="en-US"/>
        </w:rPr>
        <w:t xml:space="preserve">T WID </w:t>
      </w:r>
      <w:r w:rsidR="00584369">
        <w:rPr>
          <w:rFonts w:ascii="Times New Roman" w:eastAsia="宋体" w:hAnsi="Times New Roman"/>
          <w:lang w:val="en-US"/>
        </w:rPr>
        <w:fldChar w:fldCharType="begin"/>
      </w:r>
      <w:r w:rsidR="00584369">
        <w:rPr>
          <w:rFonts w:ascii="Times New Roman" w:eastAsia="宋体" w:hAnsi="Times New Roman"/>
          <w:lang w:val="en-US"/>
        </w:rPr>
        <w:instrText xml:space="preserve"> REF _Ref210152882 \r \h </w:instrText>
      </w:r>
      <w:r w:rsidR="00584369">
        <w:rPr>
          <w:rFonts w:ascii="Times New Roman" w:eastAsia="宋体" w:hAnsi="Times New Roman"/>
          <w:lang w:val="en-US"/>
        </w:rPr>
      </w:r>
      <w:r w:rsidR="00584369">
        <w:rPr>
          <w:rFonts w:ascii="Times New Roman" w:eastAsia="宋体" w:hAnsi="Times New Roman"/>
          <w:lang w:val="en-US"/>
        </w:rPr>
        <w:fldChar w:fldCharType="separate"/>
      </w:r>
      <w:r w:rsidR="00584369">
        <w:rPr>
          <w:rFonts w:ascii="Times New Roman" w:eastAsia="宋体" w:hAnsi="Times New Roman"/>
          <w:lang w:val="en-US"/>
        </w:rPr>
        <w:t>[1]</w:t>
      </w:r>
      <w:r w:rsidR="00584369">
        <w:rPr>
          <w:rFonts w:ascii="Times New Roman" w:eastAsia="宋体" w:hAnsi="Times New Roman"/>
          <w:lang w:val="en-US"/>
        </w:rPr>
        <w:fldChar w:fldCharType="end"/>
      </w:r>
      <w:r w:rsidR="004100E2">
        <w:rPr>
          <w:rFonts w:ascii="Times New Roman" w:eastAsia="宋体" w:hAnsi="Times New Roman"/>
          <w:lang w:val="en-US"/>
        </w:rPr>
        <w:t xml:space="preserve"> </w:t>
      </w:r>
      <w:r>
        <w:rPr>
          <w:rFonts w:ascii="Times New Roman" w:eastAsia="宋体" w:hAnsi="Times New Roman"/>
          <w:lang w:val="en-US"/>
        </w:rPr>
        <w:t xml:space="preserve">has </w:t>
      </w:r>
      <w:r w:rsidR="00BF4130">
        <w:rPr>
          <w:rFonts w:ascii="Times New Roman" w:eastAsia="宋体" w:hAnsi="Times New Roman"/>
          <w:lang w:val="en-US"/>
        </w:rPr>
        <w:t xml:space="preserve">revealed </w:t>
      </w:r>
      <w:r w:rsidR="00BF4130" w:rsidRPr="00BF4130">
        <w:rPr>
          <w:rFonts w:ascii="Times New Roman" w:eastAsia="宋体" w:hAnsi="Times New Roman"/>
          <w:lang w:val="en-US"/>
        </w:rPr>
        <w:t xml:space="preserve">the consideration of </w:t>
      </w:r>
      <w:r w:rsidR="00BA6833">
        <w:rPr>
          <w:rFonts w:ascii="Times New Roman" w:eastAsia="宋体" w:hAnsi="Times New Roman"/>
          <w:lang w:val="en-US"/>
        </w:rPr>
        <w:t>A-IoT</w:t>
      </w:r>
      <w:r w:rsidR="00BF4130" w:rsidRPr="00BF4130">
        <w:rPr>
          <w:rFonts w:ascii="Times New Roman" w:eastAsia="宋体" w:hAnsi="Times New Roman"/>
          <w:lang w:val="en-US"/>
        </w:rPr>
        <w:t xml:space="preserve"> radio resource allocation for the UE reader in A-IoT topology 2 (T2). </w:t>
      </w:r>
      <w:r w:rsidR="004100E2">
        <w:rPr>
          <w:rFonts w:ascii="Times New Roman" w:eastAsia="宋体" w:hAnsi="Times New Roman"/>
          <w:lang w:val="en-US"/>
        </w:rPr>
        <w:t>I</w:t>
      </w:r>
      <w:r w:rsidRPr="00362CD1">
        <w:rPr>
          <w:rFonts w:ascii="Times New Roman" w:eastAsia="宋体" w:hAnsi="Times New Roman"/>
          <w:lang w:val="en-US"/>
        </w:rPr>
        <w:t>n the RAN2#12</w:t>
      </w:r>
      <w:r w:rsidR="004100E2">
        <w:rPr>
          <w:rFonts w:ascii="Times New Roman" w:eastAsia="宋体" w:hAnsi="Times New Roman"/>
          <w:lang w:val="en-US"/>
        </w:rPr>
        <w:t>8</w:t>
      </w:r>
      <w:r w:rsidRPr="00362CD1">
        <w:rPr>
          <w:rFonts w:ascii="Times New Roman" w:eastAsia="宋体" w:hAnsi="Times New Roman"/>
          <w:lang w:val="en-US"/>
        </w:rPr>
        <w:t xml:space="preserve"> meeting</w:t>
      </w:r>
      <w:r w:rsidR="00DD490C">
        <w:rPr>
          <w:rFonts w:ascii="Times New Roman" w:eastAsia="宋体" w:hAnsi="Times New Roman"/>
          <w:lang w:val="en-US"/>
        </w:rPr>
        <w:t xml:space="preserve"> </w:t>
      </w:r>
      <w:r w:rsidR="00DD490C">
        <w:rPr>
          <w:rFonts w:ascii="Times New Roman" w:eastAsia="宋体" w:hAnsi="Times New Roman"/>
          <w:lang w:val="en-US"/>
        </w:rPr>
        <w:fldChar w:fldCharType="begin"/>
      </w:r>
      <w:r w:rsidR="00DD490C">
        <w:rPr>
          <w:rFonts w:ascii="Times New Roman" w:eastAsia="宋体" w:hAnsi="Times New Roman"/>
          <w:lang w:val="en-US"/>
        </w:rPr>
        <w:instrText xml:space="preserve"> REF _Ref210153275 \r \h </w:instrText>
      </w:r>
      <w:r w:rsidR="00DD490C">
        <w:rPr>
          <w:rFonts w:ascii="Times New Roman" w:eastAsia="宋体" w:hAnsi="Times New Roman"/>
          <w:lang w:val="en-US"/>
        </w:rPr>
      </w:r>
      <w:r w:rsidR="00DD490C">
        <w:rPr>
          <w:rFonts w:ascii="Times New Roman" w:eastAsia="宋体" w:hAnsi="Times New Roman"/>
          <w:lang w:val="en-US"/>
        </w:rPr>
        <w:fldChar w:fldCharType="separate"/>
      </w:r>
      <w:r w:rsidR="00DD490C">
        <w:rPr>
          <w:rFonts w:ascii="Times New Roman" w:eastAsia="宋体" w:hAnsi="Times New Roman"/>
          <w:lang w:val="en-US"/>
        </w:rPr>
        <w:t>[2]</w:t>
      </w:r>
      <w:r w:rsidR="00DD490C">
        <w:rPr>
          <w:rFonts w:ascii="Times New Roman" w:eastAsia="宋体" w:hAnsi="Times New Roman"/>
          <w:lang w:val="en-US"/>
        </w:rPr>
        <w:fldChar w:fldCharType="end"/>
      </w:r>
      <w:r w:rsidRPr="00362CD1">
        <w:rPr>
          <w:rFonts w:ascii="Times New Roman" w:eastAsia="宋体" w:hAnsi="Times New Roman"/>
          <w:lang w:val="en-US"/>
        </w:rPr>
        <w:t xml:space="preserve">, A-IoT </w:t>
      </w:r>
      <w:r w:rsidR="004100E2">
        <w:rPr>
          <w:rFonts w:ascii="Times New Roman" w:eastAsia="宋体" w:hAnsi="Times New Roman"/>
          <w:lang w:val="en-US"/>
        </w:rPr>
        <w:t>T2</w:t>
      </w:r>
      <w:r w:rsidRPr="00362CD1">
        <w:rPr>
          <w:rFonts w:ascii="Times New Roman" w:eastAsia="宋体" w:hAnsi="Times New Roman"/>
          <w:lang w:val="en-US"/>
        </w:rPr>
        <w:t xml:space="preserve"> was discussed and following agreements have been made</w:t>
      </w:r>
      <w:r w:rsidR="004100E2">
        <w:rPr>
          <w:rFonts w:ascii="Times New Roman" w:eastAsia="宋体" w:hAnsi="Times New Roman"/>
          <w:lang w:val="en-US"/>
        </w:rPr>
        <w:t>:</w:t>
      </w:r>
    </w:p>
    <w:p w14:paraId="0ACFD971" w14:textId="2B99B581" w:rsidR="00861FCA" w:rsidRPr="0037336D" w:rsidRDefault="00861FCA" w:rsidP="00861F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3" w:name="_Hlk193218742"/>
      <w:r w:rsidRPr="0037336D">
        <w:rPr>
          <w:rFonts w:eastAsiaTheme="minorEastAsia"/>
          <w:b/>
          <w:bCs/>
          <w:szCs w:val="24"/>
        </w:rPr>
        <w:t>Agreements</w:t>
      </w:r>
    </w:p>
    <w:bookmarkEnd w:id="3"/>
    <w:p w14:paraId="0FA16984" w14:textId="7E622AC5" w:rsidR="00861FCA" w:rsidRDefault="00C43AC8" w:rsidP="00C43AC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C43AC8">
        <w:rPr>
          <w:rFonts w:eastAsiaTheme="minorEastAsia"/>
          <w:szCs w:val="24"/>
        </w:rPr>
        <w:t>Resource validity across multiple cells is not supported in the initial release.</w:t>
      </w:r>
    </w:p>
    <w:p w14:paraId="74EF7333" w14:textId="77777777" w:rsidR="00EE5892" w:rsidRPr="00EE5892" w:rsidRDefault="00EE5892" w:rsidP="00EE5892">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Include in the TR the resource validity is under network control.  CB which option we include. </w:t>
      </w:r>
    </w:p>
    <w:p w14:paraId="35258A39" w14:textId="41BE2A05" w:rsidR="00EE5892" w:rsidRPr="00EE5892" w:rsidRDefault="00EE5892" w:rsidP="00EE5892">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We will capture the following options in the TR for resource validity in different cases when the resources are allocated semi-statically by the network:</w:t>
      </w:r>
    </w:p>
    <w:p w14:paraId="656A67F4" w14:textId="68CCA0CB" w:rsidR="00EE5892" w:rsidRPr="00EE5892" w:rsidRDefault="00EE5892" w:rsidP="00362CD1">
      <w:pPr>
        <w:pStyle w:val="a7"/>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Reader UE performing </w:t>
      </w:r>
      <w:r w:rsidR="00BA6833">
        <w:rPr>
          <w:rFonts w:eastAsiaTheme="minorEastAsia"/>
          <w:szCs w:val="24"/>
        </w:rPr>
        <w:t>A-IoT</w:t>
      </w:r>
      <w:r w:rsidRPr="00EE5892">
        <w:rPr>
          <w:rFonts w:eastAsiaTheme="minorEastAsia"/>
          <w:szCs w:val="24"/>
        </w:rPr>
        <w:t xml:space="preserve"> operation in RRC_CONNECTED (</w:t>
      </w:r>
      <w:proofErr w:type="spellStart"/>
      <w:r w:rsidRPr="00EE5892">
        <w:rPr>
          <w:rFonts w:eastAsiaTheme="minorEastAsia"/>
          <w:szCs w:val="24"/>
        </w:rPr>
        <w:t>downselection</w:t>
      </w:r>
      <w:proofErr w:type="spellEnd"/>
      <w:r w:rsidRPr="00EE5892">
        <w:rPr>
          <w:rFonts w:eastAsiaTheme="minorEastAsia"/>
          <w:szCs w:val="24"/>
        </w:rPr>
        <w:t xml:space="preserve"> or support of both options will be decided in the WI phase):</w:t>
      </w:r>
    </w:p>
    <w:p w14:paraId="3E22EDFB" w14:textId="77777777" w:rsidR="00EE5892" w:rsidRPr="00EE5892" w:rsidRDefault="00EE5892" w:rsidP="00362CD1">
      <w:pPr>
        <w:pStyle w:val="a7"/>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Option 1: UE receives resources in dedicated signalling.  The resources remain valid until the network releases them explicitly (understanding is this would be supported by RRC reconfiguration) </w:t>
      </w:r>
    </w:p>
    <w:p w14:paraId="5D109710" w14:textId="77777777" w:rsidR="00EE5892" w:rsidRPr="00EE5892" w:rsidRDefault="00EE5892" w:rsidP="00362CD1">
      <w:pPr>
        <w:pStyle w:val="a7"/>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Option 2: UE receives resources in dedicated signalling along with a time period in which they can be used.  The resources remain valid for that time period.</w:t>
      </w:r>
    </w:p>
    <w:p w14:paraId="4A3AD381" w14:textId="239D7DBD" w:rsidR="00EE5892" w:rsidRPr="00EE5892" w:rsidRDefault="00EE5892" w:rsidP="00EE5892">
      <w:pPr>
        <w:pStyle w:val="a7"/>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Reader UE performing </w:t>
      </w:r>
      <w:r w:rsidR="00BA6833">
        <w:rPr>
          <w:rFonts w:eastAsiaTheme="minorEastAsia"/>
          <w:szCs w:val="24"/>
        </w:rPr>
        <w:t>A-IoT</w:t>
      </w:r>
      <w:r w:rsidRPr="00EE5892">
        <w:rPr>
          <w:rFonts w:eastAsiaTheme="minorEastAsia"/>
          <w:szCs w:val="24"/>
        </w:rPr>
        <w:t xml:space="preserve"> operation in RRC_INACTIVE (</w:t>
      </w:r>
      <w:proofErr w:type="spellStart"/>
      <w:r w:rsidRPr="00EE5892">
        <w:rPr>
          <w:rFonts w:eastAsiaTheme="minorEastAsia"/>
          <w:szCs w:val="24"/>
        </w:rPr>
        <w:t>downselection</w:t>
      </w:r>
      <w:proofErr w:type="spellEnd"/>
      <w:r w:rsidRPr="00EE5892">
        <w:rPr>
          <w:rFonts w:eastAsiaTheme="minorEastAsia"/>
          <w:szCs w:val="24"/>
        </w:rPr>
        <w:t xml:space="preserve"> or support of both options will be decided in the WI phase):</w:t>
      </w:r>
    </w:p>
    <w:p w14:paraId="2E538AB7" w14:textId="557A2719" w:rsidR="00EE5892" w:rsidRPr="00EE5892" w:rsidRDefault="00EE5892" w:rsidP="00362CD1">
      <w:pPr>
        <w:pStyle w:val="a7"/>
        <w:numPr>
          <w:ilvl w:val="0"/>
          <w:numId w:val="3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Option 1: UE receives resources in dedicated signalling before moving to RRC_INACTIVE.  The resources remain valid until the network releases them explicitly. </w:t>
      </w:r>
    </w:p>
    <w:p w14:paraId="2E5DC4C8" w14:textId="1D4A9E05" w:rsidR="00EE5892" w:rsidRPr="00EE5892" w:rsidRDefault="00EE5892" w:rsidP="00362CD1">
      <w:pPr>
        <w:pStyle w:val="a7"/>
        <w:numPr>
          <w:ilvl w:val="0"/>
          <w:numId w:val="3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Option 2: UE receives resources and a time period in dedicated signalling before moving to RRC_INACTIVE.  The resources remain valid for that period of time.</w:t>
      </w:r>
    </w:p>
    <w:p w14:paraId="2F1643C4" w14:textId="13E388CE" w:rsidR="00EE5892" w:rsidRPr="00EE5892" w:rsidRDefault="00EE5892" w:rsidP="00362CD1">
      <w:pPr>
        <w:pStyle w:val="a7"/>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Reader UE performing </w:t>
      </w:r>
      <w:r w:rsidR="00BA6833">
        <w:rPr>
          <w:rFonts w:eastAsiaTheme="minorEastAsia"/>
          <w:szCs w:val="24"/>
        </w:rPr>
        <w:t>A-IoT</w:t>
      </w:r>
      <w:r w:rsidRPr="00EE5892">
        <w:rPr>
          <w:rFonts w:eastAsiaTheme="minorEastAsia"/>
          <w:szCs w:val="24"/>
        </w:rPr>
        <w:t xml:space="preserve"> operation in RRC_CONNECTED and upon “temporary out of connection” during the operation. (</w:t>
      </w:r>
      <w:proofErr w:type="spellStart"/>
      <w:r w:rsidRPr="00EE5892">
        <w:rPr>
          <w:rFonts w:eastAsiaTheme="minorEastAsia"/>
          <w:szCs w:val="24"/>
        </w:rPr>
        <w:t>downselection</w:t>
      </w:r>
      <w:proofErr w:type="spellEnd"/>
      <w:r w:rsidRPr="00EE5892">
        <w:rPr>
          <w:rFonts w:eastAsiaTheme="minorEastAsia"/>
          <w:szCs w:val="24"/>
        </w:rPr>
        <w:t xml:space="preserve"> between the following options will be performed in the WI phase)</w:t>
      </w:r>
    </w:p>
    <w:p w14:paraId="0432875B" w14:textId="04898B03" w:rsidR="00EE5892" w:rsidRPr="00EE5892" w:rsidRDefault="00EE5892" w:rsidP="00362CD1">
      <w:pPr>
        <w:pStyle w:val="a7"/>
        <w:numPr>
          <w:ilvl w:val="0"/>
          <w:numId w:val="3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Option 1: Resources remain valid at the reader for a time period (FFS whether the same time period as in RRC_CONNECTED options or a different time period.  FFS whether the time period is related to the ongoing </w:t>
      </w:r>
      <w:r w:rsidR="00BA6833">
        <w:rPr>
          <w:rFonts w:eastAsiaTheme="minorEastAsia"/>
          <w:szCs w:val="24"/>
        </w:rPr>
        <w:t>A-IoT</w:t>
      </w:r>
      <w:r w:rsidRPr="00EE5892">
        <w:rPr>
          <w:rFonts w:eastAsiaTheme="minorEastAsia"/>
          <w:szCs w:val="24"/>
        </w:rPr>
        <w:t xml:space="preserve"> operation).</w:t>
      </w:r>
    </w:p>
    <w:p w14:paraId="217F56AC" w14:textId="77777777" w:rsidR="00EE5892" w:rsidRPr="00EE5892" w:rsidRDefault="00EE5892" w:rsidP="00362CD1">
      <w:pPr>
        <w:pStyle w:val="a7"/>
        <w:numPr>
          <w:ilvl w:val="0"/>
          <w:numId w:val="3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Option 2: Resources are temporarily invalid at the reader during the “temporary out of connection” condition but may become valid again if the UE recovers from the condition.</w:t>
      </w:r>
    </w:p>
    <w:p w14:paraId="2D2CC932" w14:textId="32D4413B" w:rsidR="00EE5892" w:rsidRPr="00EE5892" w:rsidRDefault="00EE5892" w:rsidP="00362CD1">
      <w:pPr>
        <w:pStyle w:val="a7"/>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 xml:space="preserve">If reader UE supports </w:t>
      </w:r>
      <w:r w:rsidR="00BA6833">
        <w:rPr>
          <w:rFonts w:eastAsiaTheme="minorEastAsia"/>
          <w:szCs w:val="24"/>
        </w:rPr>
        <w:t>A-IoT</w:t>
      </w:r>
      <w:r w:rsidRPr="00EE5892">
        <w:rPr>
          <w:rFonts w:eastAsiaTheme="minorEastAsia"/>
          <w:szCs w:val="24"/>
        </w:rPr>
        <w:t xml:space="preserve"> operation in RRC_IDLE, options of RRC_INACTIVE are candidates.  </w:t>
      </w:r>
    </w:p>
    <w:p w14:paraId="738EBDDF" w14:textId="1FF829ED" w:rsidR="00EE5892" w:rsidRPr="00EE5892" w:rsidRDefault="00EE5892" w:rsidP="00362CD1">
      <w:pPr>
        <w:pStyle w:val="a7"/>
        <w:numPr>
          <w:ilvl w:val="0"/>
          <w:numId w:val="3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Support of RRC_IDLE (other than in temporary out of connection) is down-prioritized.   During WI can consider it if feasible with minimum spec impact</w:t>
      </w:r>
    </w:p>
    <w:p w14:paraId="4617120B" w14:textId="77777777" w:rsidR="00EE5892" w:rsidRPr="00EE5892" w:rsidRDefault="00EE5892" w:rsidP="00362CD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For all options</w:t>
      </w:r>
    </w:p>
    <w:p w14:paraId="7E1BF78D" w14:textId="77777777" w:rsidR="00EE5892" w:rsidRPr="00EE5892" w:rsidRDefault="00EE5892" w:rsidP="00362CD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EE5892">
        <w:rPr>
          <w:rFonts w:eastAsiaTheme="minorEastAsia"/>
          <w:szCs w:val="24"/>
        </w:rPr>
        <w:t>The resources remain valid only in the same cell for which the resources were configured.</w:t>
      </w:r>
    </w:p>
    <w:p w14:paraId="444E8361" w14:textId="41595959" w:rsidR="00861FCA" w:rsidRPr="00362CD1" w:rsidRDefault="00861FCA" w:rsidP="00861FCA">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E61351" w:rsidRPr="00E61351">
        <w:rPr>
          <w:rFonts w:ascii="Times New Roman" w:eastAsia="宋体" w:hAnsi="Times New Roman"/>
          <w:lang w:val="en-US"/>
        </w:rPr>
        <w:t xml:space="preserve">provide our views on </w:t>
      </w:r>
      <w:r w:rsidR="00BA6833">
        <w:rPr>
          <w:rFonts w:ascii="Times New Roman" w:eastAsia="宋体" w:hAnsi="Times New Roman"/>
          <w:lang w:val="en-US"/>
        </w:rPr>
        <w:t>A-IoT</w:t>
      </w:r>
      <w:r w:rsidR="00E61351">
        <w:rPr>
          <w:rFonts w:ascii="Times New Roman" w:eastAsia="宋体" w:hAnsi="Times New Roman"/>
          <w:lang w:val="en-US"/>
        </w:rPr>
        <w:t xml:space="preserve"> resource allocation of UE reader </w:t>
      </w:r>
      <w:r w:rsidR="00E61351" w:rsidRPr="00E61351">
        <w:rPr>
          <w:rFonts w:ascii="Times New Roman" w:eastAsia="宋体" w:hAnsi="Times New Roman"/>
          <w:lang w:val="en-US"/>
        </w:rPr>
        <w:t>in T2.</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lastRenderedPageBreak/>
        <w:t>Discussion</w:t>
      </w:r>
    </w:p>
    <w:p w14:paraId="049FC404" w14:textId="5C030435" w:rsidR="0069770B" w:rsidRPr="006927E8" w:rsidRDefault="00043498" w:rsidP="006927E8">
      <w:pPr>
        <w:pStyle w:val="2"/>
        <w:numPr>
          <w:ilvl w:val="1"/>
          <w:numId w:val="2"/>
        </w:numPr>
        <w:spacing w:before="120" w:after="120"/>
        <w:ind w:left="567" w:hanging="567"/>
        <w:rPr>
          <w:rFonts w:eastAsiaTheme="minorEastAsia"/>
        </w:rPr>
      </w:pPr>
      <w:r w:rsidRPr="006927E8">
        <w:rPr>
          <w:rFonts w:eastAsiaTheme="minorEastAsia"/>
        </w:rPr>
        <w:t xml:space="preserve">Resource Allocation </w:t>
      </w:r>
      <w:r w:rsidR="00F70C06">
        <w:rPr>
          <w:rFonts w:eastAsiaTheme="minorEastAsia"/>
        </w:rPr>
        <w:t>Modes</w:t>
      </w:r>
    </w:p>
    <w:p w14:paraId="52E11E8A" w14:textId="58B3D6B6" w:rsidR="00D502D2" w:rsidRPr="00D502D2" w:rsidRDefault="00D502D2" w:rsidP="00D502D2">
      <w:pPr>
        <w:overflowPunct/>
        <w:autoSpaceDE/>
        <w:autoSpaceDN/>
        <w:adjustRightInd/>
        <w:spacing w:beforeLines="50" w:before="156"/>
        <w:textAlignment w:val="auto"/>
        <w:rPr>
          <w:rFonts w:ascii="Times New Roman" w:eastAsia="宋体" w:hAnsi="Times New Roman"/>
          <w:lang w:val="en-US"/>
        </w:rPr>
      </w:pPr>
      <w:r w:rsidRPr="00043498">
        <w:rPr>
          <w:rFonts w:ascii="Times New Roman" w:eastAsia="宋体" w:hAnsi="Times New Roman"/>
          <w:lang w:val="en-US"/>
        </w:rPr>
        <w:t xml:space="preserve">As </w:t>
      </w:r>
      <w:r w:rsidR="00F7020D">
        <w:rPr>
          <w:rFonts w:ascii="Times New Roman" w:eastAsia="宋体" w:hAnsi="Times New Roman"/>
          <w:lang w:val="en-US"/>
        </w:rPr>
        <w:t>outlined</w:t>
      </w:r>
      <w:r w:rsidR="00F7020D" w:rsidRPr="00043498">
        <w:rPr>
          <w:rFonts w:ascii="Times New Roman" w:eastAsia="宋体" w:hAnsi="Times New Roman"/>
          <w:lang w:val="en-US"/>
        </w:rPr>
        <w:t xml:space="preserve"> </w:t>
      </w:r>
      <w:r w:rsidRPr="00043498">
        <w:rPr>
          <w:rFonts w:ascii="Times New Roman" w:eastAsia="宋体" w:hAnsi="Times New Roman"/>
          <w:lang w:val="en-US"/>
        </w:rPr>
        <w:t xml:space="preserve">in RAN2#127 agreement </w:t>
      </w:r>
      <w:r w:rsidR="00DD490C">
        <w:rPr>
          <w:rFonts w:ascii="Times New Roman" w:eastAsia="宋体" w:hAnsi="Times New Roman"/>
          <w:lang w:val="en-US"/>
        </w:rPr>
        <w:fldChar w:fldCharType="begin"/>
      </w:r>
      <w:r w:rsidR="00DD490C">
        <w:rPr>
          <w:rFonts w:ascii="Times New Roman" w:eastAsia="宋体" w:hAnsi="Times New Roman"/>
          <w:lang w:val="en-US"/>
        </w:rPr>
        <w:instrText xml:space="preserve"> REF _Ref210153298 \r \h </w:instrText>
      </w:r>
      <w:r w:rsidR="00DD490C">
        <w:rPr>
          <w:rFonts w:ascii="Times New Roman" w:eastAsia="宋体" w:hAnsi="Times New Roman"/>
          <w:lang w:val="en-US"/>
        </w:rPr>
      </w:r>
      <w:r w:rsidR="00DD490C">
        <w:rPr>
          <w:rFonts w:ascii="Times New Roman" w:eastAsia="宋体" w:hAnsi="Times New Roman"/>
          <w:lang w:val="en-US"/>
        </w:rPr>
        <w:fldChar w:fldCharType="separate"/>
      </w:r>
      <w:r w:rsidR="00DD490C">
        <w:rPr>
          <w:rFonts w:ascii="Times New Roman" w:eastAsia="宋体" w:hAnsi="Times New Roman"/>
          <w:lang w:val="en-US"/>
        </w:rPr>
        <w:t>[3]</w:t>
      </w:r>
      <w:r w:rsidR="00DD490C">
        <w:rPr>
          <w:rFonts w:ascii="Times New Roman" w:eastAsia="宋体" w:hAnsi="Times New Roman"/>
          <w:lang w:val="en-US"/>
        </w:rPr>
        <w:fldChar w:fldCharType="end"/>
      </w:r>
      <w:r w:rsidRPr="00584369">
        <w:rPr>
          <w:rFonts w:ascii="Times New Roman" w:eastAsia="宋体" w:hAnsi="Times New Roman"/>
          <w:lang w:val="en-US"/>
        </w:rPr>
        <w:t xml:space="preserve">, </w:t>
      </w:r>
      <w:r w:rsidR="00F7020D">
        <w:rPr>
          <w:rFonts w:ascii="Times New Roman" w:eastAsia="宋体" w:hAnsi="Times New Roman" w:hint="eastAsia"/>
          <w:lang w:val="en-US"/>
        </w:rPr>
        <w:t>t</w:t>
      </w:r>
      <w:r w:rsidR="00F7020D">
        <w:rPr>
          <w:rFonts w:ascii="Times New Roman" w:eastAsia="宋体" w:hAnsi="Times New Roman"/>
          <w:lang w:val="en-US"/>
        </w:rPr>
        <w:t>he network</w:t>
      </w:r>
      <w:r>
        <w:rPr>
          <w:rFonts w:ascii="Times New Roman" w:eastAsia="宋体" w:hAnsi="Times New Roman"/>
          <w:lang w:val="en-US"/>
        </w:rPr>
        <w:t xml:space="preserve"> (e.g., </w:t>
      </w:r>
      <w:proofErr w:type="spellStart"/>
      <w:r>
        <w:rPr>
          <w:rFonts w:ascii="Times New Roman" w:eastAsia="宋体" w:hAnsi="Times New Roman"/>
          <w:lang w:val="en-US"/>
        </w:rPr>
        <w:t>gNB</w:t>
      </w:r>
      <w:proofErr w:type="spellEnd"/>
      <w:r>
        <w:rPr>
          <w:rFonts w:ascii="Times New Roman" w:eastAsia="宋体" w:hAnsi="Times New Roman"/>
          <w:lang w:val="en-US"/>
        </w:rPr>
        <w:t>)</w:t>
      </w:r>
      <w:r w:rsidRPr="00043498">
        <w:rPr>
          <w:rFonts w:ascii="Times New Roman" w:eastAsia="宋体" w:hAnsi="Times New Roman"/>
          <w:lang w:val="en-US"/>
        </w:rPr>
        <w:t xml:space="preserve"> is in control of resources to be used by A-IoT air interface</w:t>
      </w:r>
      <w:r>
        <w:rPr>
          <w:rFonts w:ascii="Times New Roman" w:eastAsia="宋体" w:hAnsi="Times New Roman" w:hint="eastAsia"/>
          <w:lang w:val="en-US"/>
        </w:rPr>
        <w:t>.</w:t>
      </w:r>
      <w:r>
        <w:rPr>
          <w:rFonts w:ascii="Times New Roman" w:eastAsia="宋体" w:hAnsi="Times New Roman"/>
          <w:lang w:val="en-US"/>
        </w:rPr>
        <w:t xml:space="preserve"> </w:t>
      </w:r>
      <w:r w:rsidR="00F7020D">
        <w:rPr>
          <w:rFonts w:ascii="Times New Roman" w:eastAsia="宋体" w:hAnsi="Times New Roman"/>
          <w:lang w:val="en-US"/>
        </w:rPr>
        <w:t>B</w:t>
      </w:r>
      <w:r w:rsidRPr="00D502D2">
        <w:rPr>
          <w:rFonts w:ascii="Times New Roman" w:eastAsia="宋体" w:hAnsi="Times New Roman"/>
          <w:lang w:val="en-US"/>
        </w:rPr>
        <w:t xml:space="preserve">ased on the current specification </w:t>
      </w:r>
      <w:r w:rsidR="00DD490C">
        <w:rPr>
          <w:rFonts w:ascii="Times New Roman" w:eastAsia="宋体" w:hAnsi="Times New Roman"/>
          <w:lang w:val="en-US"/>
        </w:rPr>
        <w:fldChar w:fldCharType="begin"/>
      </w:r>
      <w:r w:rsidR="00DD490C">
        <w:rPr>
          <w:rFonts w:ascii="Times New Roman" w:eastAsia="宋体" w:hAnsi="Times New Roman"/>
          <w:lang w:val="en-US"/>
        </w:rPr>
        <w:instrText xml:space="preserve"> REF _Ref210152999 \r \h </w:instrText>
      </w:r>
      <w:r w:rsidR="00DD490C">
        <w:rPr>
          <w:rFonts w:ascii="Times New Roman" w:eastAsia="宋体" w:hAnsi="Times New Roman"/>
          <w:lang w:val="en-US"/>
        </w:rPr>
      </w:r>
      <w:r w:rsidR="00DD490C">
        <w:rPr>
          <w:rFonts w:ascii="Times New Roman" w:eastAsia="宋体" w:hAnsi="Times New Roman"/>
          <w:lang w:val="en-US"/>
        </w:rPr>
        <w:fldChar w:fldCharType="separate"/>
      </w:r>
      <w:r w:rsidR="00DD490C">
        <w:rPr>
          <w:rFonts w:ascii="Times New Roman" w:eastAsia="宋体" w:hAnsi="Times New Roman"/>
          <w:lang w:val="en-US"/>
        </w:rPr>
        <w:t>[4]</w:t>
      </w:r>
      <w:r w:rsidR="00DD490C">
        <w:rPr>
          <w:rFonts w:ascii="Times New Roman" w:eastAsia="宋体" w:hAnsi="Times New Roman"/>
          <w:lang w:val="en-US"/>
        </w:rPr>
        <w:fldChar w:fldCharType="end"/>
      </w:r>
      <w:r w:rsidRPr="00584369">
        <w:rPr>
          <w:rFonts w:ascii="Times New Roman" w:eastAsia="宋体" w:hAnsi="Times New Roman"/>
          <w:lang w:val="en-US"/>
        </w:rPr>
        <w:t>,</w:t>
      </w:r>
      <w:r w:rsidR="00F7020D">
        <w:rPr>
          <w:rFonts w:ascii="Times New Roman" w:eastAsia="宋体" w:hAnsi="Times New Roman"/>
          <w:lang w:val="en-US"/>
        </w:rPr>
        <w:t xml:space="preserve"> </w:t>
      </w:r>
      <w:r w:rsidRPr="00D502D2">
        <w:rPr>
          <w:rFonts w:ascii="Times New Roman" w:eastAsia="宋体" w:hAnsi="Times New Roman"/>
          <w:lang w:val="en-US"/>
        </w:rPr>
        <w:t xml:space="preserve"> </w:t>
      </w:r>
      <w:r w:rsidR="00F7020D">
        <w:rPr>
          <w:rFonts w:ascii="BlinkMacSystemFont" w:hAnsi="BlinkMacSystemFont"/>
          <w:color w:val="111111"/>
        </w:rPr>
        <w:t xml:space="preserve">three baseline assumptions for </w:t>
      </w:r>
      <w:r w:rsidR="00BA6833">
        <w:rPr>
          <w:rFonts w:ascii="BlinkMacSystemFont" w:hAnsi="BlinkMacSystemFont"/>
          <w:color w:val="111111"/>
        </w:rPr>
        <w:t>A-IoT</w:t>
      </w:r>
      <w:r w:rsidR="00F7020D">
        <w:rPr>
          <w:rFonts w:ascii="BlinkMacSystemFont" w:hAnsi="BlinkMacSystemFont"/>
          <w:color w:val="111111"/>
        </w:rPr>
        <w:t xml:space="preserve"> resource allocation can be considered: </w:t>
      </w:r>
      <w:r w:rsidRPr="00D502D2">
        <w:rPr>
          <w:rFonts w:ascii="Times New Roman" w:eastAsia="宋体" w:hAnsi="Times New Roman"/>
          <w:lang w:val="en-US"/>
        </w:rPr>
        <w:t>dynamic grant (</w:t>
      </w:r>
      <w:r w:rsidR="000330EF">
        <w:rPr>
          <w:rFonts w:ascii="Times New Roman" w:eastAsia="宋体" w:hAnsi="Times New Roman"/>
          <w:lang w:val="en-US"/>
        </w:rPr>
        <w:t>e.g., DCI via PDCCH indicat</w:t>
      </w:r>
      <w:r w:rsidR="00F7020D">
        <w:rPr>
          <w:rFonts w:ascii="Times New Roman" w:eastAsia="宋体" w:hAnsi="Times New Roman"/>
          <w:lang w:val="en-US"/>
        </w:rPr>
        <w:t xml:space="preserve">ing </w:t>
      </w:r>
      <w:r w:rsidR="000330EF">
        <w:rPr>
          <w:rFonts w:ascii="Times New Roman" w:eastAsia="宋体" w:hAnsi="Times New Roman"/>
          <w:lang w:val="en-US"/>
        </w:rPr>
        <w:t>resources in every t</w:t>
      </w:r>
      <w:r w:rsidR="000330EF" w:rsidRPr="000330EF">
        <w:rPr>
          <w:rFonts w:ascii="Times New Roman" w:eastAsia="宋体" w:hAnsi="Times New Roman"/>
          <w:lang w:val="en-US"/>
        </w:rPr>
        <w:t xml:space="preserve">ransmission </w:t>
      </w:r>
      <w:r w:rsidR="000330EF">
        <w:rPr>
          <w:rFonts w:ascii="Times New Roman" w:eastAsia="宋体" w:hAnsi="Times New Roman"/>
          <w:lang w:val="en-US"/>
        </w:rPr>
        <w:t>t</w:t>
      </w:r>
      <w:r w:rsidR="000330EF" w:rsidRPr="000330EF">
        <w:rPr>
          <w:rFonts w:ascii="Times New Roman" w:eastAsia="宋体" w:hAnsi="Times New Roman"/>
          <w:lang w:val="en-US"/>
        </w:rPr>
        <w:t xml:space="preserve">ime </w:t>
      </w:r>
      <w:r w:rsidR="000330EF">
        <w:rPr>
          <w:rFonts w:ascii="Times New Roman" w:eastAsia="宋体" w:hAnsi="Times New Roman"/>
          <w:lang w:val="en-US"/>
        </w:rPr>
        <w:t>i</w:t>
      </w:r>
      <w:r w:rsidR="000330EF" w:rsidRPr="000330EF">
        <w:rPr>
          <w:rFonts w:ascii="Times New Roman" w:eastAsia="宋体" w:hAnsi="Times New Roman"/>
          <w:lang w:val="en-US"/>
        </w:rPr>
        <w:t>nterval</w:t>
      </w:r>
      <w:r w:rsidRPr="00D502D2">
        <w:rPr>
          <w:rFonts w:ascii="Times New Roman" w:eastAsia="宋体" w:hAnsi="Times New Roman"/>
          <w:lang w:val="en-US"/>
        </w:rPr>
        <w:t xml:space="preserve">), </w:t>
      </w:r>
      <w:r w:rsidR="007E36E5">
        <w:rPr>
          <w:rFonts w:ascii="Times New Roman" w:eastAsia="宋体" w:hAnsi="Times New Roman"/>
          <w:lang w:val="en-US"/>
        </w:rPr>
        <w:t>s</w:t>
      </w:r>
      <w:r w:rsidR="007E36E5" w:rsidRPr="007E36E5">
        <w:rPr>
          <w:rFonts w:ascii="Times New Roman" w:eastAsia="宋体" w:hAnsi="Times New Roman"/>
          <w:lang w:val="en-US"/>
        </w:rPr>
        <w:t>emi-</w:t>
      </w:r>
      <w:r w:rsidR="00646E91" w:rsidRPr="00646E91">
        <w:rPr>
          <w:rFonts w:ascii="Times New Roman" w:eastAsia="宋体" w:hAnsi="Times New Roman"/>
          <w:lang w:val="en-US"/>
        </w:rPr>
        <w:t>statical</w:t>
      </w:r>
      <w:r w:rsidR="00E02A63">
        <w:rPr>
          <w:rFonts w:ascii="Times New Roman" w:eastAsia="宋体" w:hAnsi="Times New Roman" w:hint="eastAsia"/>
          <w:lang w:val="en-US"/>
        </w:rPr>
        <w:t>/</w:t>
      </w:r>
      <w:r w:rsidR="00E02A63" w:rsidRPr="00E02A63">
        <w:rPr>
          <w:rFonts w:ascii="Times New Roman" w:eastAsia="宋体" w:hAnsi="Times New Roman"/>
          <w:lang w:val="en-US"/>
        </w:rPr>
        <w:t>persistent</w:t>
      </w:r>
      <w:r w:rsidRPr="00D502D2">
        <w:rPr>
          <w:rFonts w:ascii="Times New Roman" w:eastAsia="宋体" w:hAnsi="Times New Roman"/>
          <w:lang w:val="en-US"/>
        </w:rPr>
        <w:t xml:space="preserve"> (</w:t>
      </w:r>
      <w:r w:rsidR="000330EF">
        <w:rPr>
          <w:rFonts w:ascii="Times New Roman" w:eastAsia="宋体" w:hAnsi="Times New Roman"/>
          <w:lang w:val="en-US"/>
        </w:rPr>
        <w:t xml:space="preserve">e.g., </w:t>
      </w:r>
      <w:r w:rsidR="007E36E5">
        <w:rPr>
          <w:rFonts w:ascii="Times New Roman" w:eastAsia="宋体" w:hAnsi="Times New Roman"/>
          <w:lang w:val="en-US"/>
        </w:rPr>
        <w:t xml:space="preserve">uplink </w:t>
      </w:r>
      <w:r w:rsidR="007E36E5" w:rsidRPr="00D502D2">
        <w:rPr>
          <w:rFonts w:ascii="Times New Roman" w:eastAsia="宋体" w:hAnsi="Times New Roman"/>
          <w:lang w:val="en-US"/>
        </w:rPr>
        <w:t>configured grant</w:t>
      </w:r>
      <w:r w:rsidR="007E36E5">
        <w:rPr>
          <w:rFonts w:ascii="Times New Roman" w:eastAsia="宋体" w:hAnsi="Times New Roman"/>
          <w:lang w:val="en-US"/>
        </w:rPr>
        <w:t xml:space="preserve"> type 1/2 </w:t>
      </w:r>
      <w:r w:rsidR="00F7020D">
        <w:rPr>
          <w:rFonts w:ascii="Times New Roman" w:eastAsia="宋体" w:hAnsi="Times New Roman"/>
          <w:lang w:val="en-US"/>
        </w:rPr>
        <w:t xml:space="preserve">where </w:t>
      </w:r>
      <w:r w:rsidR="000330EF">
        <w:rPr>
          <w:rFonts w:ascii="Times New Roman" w:eastAsia="宋体" w:hAnsi="Times New Roman"/>
          <w:lang w:val="en-US"/>
        </w:rPr>
        <w:t>RRC provides p</w:t>
      </w:r>
      <w:r w:rsidR="000330EF" w:rsidRPr="000330EF">
        <w:rPr>
          <w:rFonts w:ascii="Times New Roman" w:eastAsia="宋体" w:hAnsi="Times New Roman"/>
          <w:lang w:val="en-US"/>
        </w:rPr>
        <w:t>eriod, time offset</w:t>
      </w:r>
      <w:r w:rsidR="000330EF">
        <w:rPr>
          <w:rFonts w:ascii="Times New Roman" w:eastAsia="宋体" w:hAnsi="Times New Roman"/>
          <w:lang w:val="en-US"/>
        </w:rPr>
        <w:t xml:space="preserve"> and frequency resource </w:t>
      </w:r>
      <w:r w:rsidR="00F7020D">
        <w:rPr>
          <w:rFonts w:ascii="Times New Roman" w:eastAsia="宋体" w:hAnsi="Times New Roman"/>
          <w:lang w:val="en-US"/>
        </w:rPr>
        <w:t xml:space="preserve">configurations </w:t>
      </w:r>
      <w:r w:rsidR="000330EF">
        <w:rPr>
          <w:rFonts w:ascii="Times New Roman" w:eastAsia="宋体" w:hAnsi="Times New Roman"/>
          <w:lang w:val="en-US"/>
        </w:rPr>
        <w:t>with</w:t>
      </w:r>
      <w:r w:rsidR="00F7020D">
        <w:rPr>
          <w:rFonts w:ascii="Times New Roman" w:eastAsia="宋体" w:hAnsi="Times New Roman"/>
          <w:lang w:val="en-US"/>
        </w:rPr>
        <w:t xml:space="preserve"> or </w:t>
      </w:r>
      <w:r w:rsidR="000330EF">
        <w:rPr>
          <w:rFonts w:ascii="Times New Roman" w:eastAsia="宋体" w:hAnsi="Times New Roman"/>
          <w:lang w:val="en-US"/>
        </w:rPr>
        <w:t>without activation signaling</w:t>
      </w:r>
      <w:r w:rsidRPr="00D502D2">
        <w:rPr>
          <w:rFonts w:ascii="Times New Roman" w:eastAsia="宋体" w:hAnsi="Times New Roman"/>
          <w:lang w:val="en-US"/>
        </w:rPr>
        <w:t>) and the shared resource allocation (</w:t>
      </w:r>
      <w:r w:rsidR="000330EF">
        <w:rPr>
          <w:rFonts w:ascii="Times New Roman" w:eastAsia="宋体" w:hAnsi="Times New Roman"/>
          <w:lang w:val="en-US"/>
        </w:rPr>
        <w:t xml:space="preserve">e.g., </w:t>
      </w:r>
      <w:proofErr w:type="spellStart"/>
      <w:r w:rsidRPr="00D502D2">
        <w:rPr>
          <w:rFonts w:ascii="Times New Roman" w:eastAsia="宋体" w:hAnsi="Times New Roman"/>
          <w:lang w:val="en-US"/>
        </w:rPr>
        <w:t>Sidelink</w:t>
      </w:r>
      <w:proofErr w:type="spellEnd"/>
      <w:r w:rsidRPr="00D502D2">
        <w:rPr>
          <w:rFonts w:ascii="Times New Roman" w:eastAsia="宋体" w:hAnsi="Times New Roman"/>
          <w:lang w:val="en-US"/>
        </w:rPr>
        <w:t xml:space="preserve"> Mode 2 with </w:t>
      </w:r>
      <w:r w:rsidR="00F7020D">
        <w:rPr>
          <w:rFonts w:ascii="Times New Roman" w:eastAsia="宋体" w:hAnsi="Times New Roman" w:hint="eastAsia"/>
          <w:lang w:val="en-US"/>
        </w:rPr>
        <w:t>a</w:t>
      </w:r>
      <w:r w:rsidR="00F7020D">
        <w:rPr>
          <w:rFonts w:ascii="Times New Roman" w:eastAsia="宋体" w:hAnsi="Times New Roman"/>
          <w:lang w:val="en-US"/>
        </w:rPr>
        <w:t xml:space="preserve"> </w:t>
      </w:r>
      <w:r w:rsidRPr="00D502D2">
        <w:rPr>
          <w:rFonts w:ascii="Times New Roman" w:eastAsia="宋体" w:hAnsi="Times New Roman"/>
          <w:lang w:val="en-US"/>
        </w:rPr>
        <w:t>shared resource pool)</w:t>
      </w:r>
      <w:r w:rsidR="00015F3F">
        <w:rPr>
          <w:rFonts w:ascii="Times New Roman" w:eastAsia="宋体" w:hAnsi="Times New Roman"/>
          <w:lang w:val="en-US"/>
        </w:rPr>
        <w:t>.</w:t>
      </w:r>
      <w:r w:rsidRPr="00D502D2">
        <w:rPr>
          <w:rFonts w:ascii="Times New Roman" w:eastAsia="宋体" w:hAnsi="Times New Roman"/>
          <w:lang w:val="en-US"/>
        </w:rPr>
        <w:t xml:space="preserve"> </w:t>
      </w:r>
    </w:p>
    <w:p w14:paraId="472C734F" w14:textId="2544E388" w:rsidR="00F7020D" w:rsidRDefault="00786C50" w:rsidP="00D502D2">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RAN2#127-bis has agreed that </w:t>
      </w:r>
      <w:r w:rsidR="005F5F49">
        <w:rPr>
          <w:rFonts w:ascii="Times New Roman" w:eastAsia="宋体" w:hAnsi="Times New Roman"/>
          <w:lang w:val="en-US"/>
        </w:rPr>
        <w:t>only d</w:t>
      </w:r>
      <w:r w:rsidRPr="00786C50">
        <w:rPr>
          <w:rFonts w:ascii="Times New Roman" w:eastAsia="宋体" w:hAnsi="Times New Roman"/>
          <w:lang w:val="en-US"/>
        </w:rPr>
        <w:t xml:space="preserve">edicated resource configuration </w:t>
      </w:r>
      <w:r w:rsidR="005F5F49">
        <w:rPr>
          <w:rFonts w:ascii="Times New Roman" w:eastAsia="宋体" w:hAnsi="Times New Roman" w:hint="eastAsia"/>
          <w:lang w:val="en-US"/>
        </w:rPr>
        <w:t>inst</w:t>
      </w:r>
      <w:r w:rsidR="005F5F49">
        <w:rPr>
          <w:rFonts w:ascii="Times New Roman" w:eastAsia="宋体" w:hAnsi="Times New Roman"/>
          <w:lang w:val="en-US"/>
        </w:rPr>
        <w:t xml:space="preserve">ead of shared resource pool </w:t>
      </w:r>
      <w:r w:rsidR="00F20D3B">
        <w:rPr>
          <w:rFonts w:ascii="Times New Roman" w:eastAsia="宋体" w:hAnsi="Times New Roman"/>
          <w:lang w:val="en-US"/>
        </w:rPr>
        <w:t>should be</w:t>
      </w:r>
      <w:r w:rsidRPr="00786C50">
        <w:rPr>
          <w:rFonts w:ascii="Times New Roman" w:eastAsia="宋体" w:hAnsi="Times New Roman"/>
          <w:lang w:val="en-US"/>
        </w:rPr>
        <w:t xml:space="preserve"> </w:t>
      </w:r>
      <w:r w:rsidR="00F20D3B">
        <w:rPr>
          <w:rFonts w:ascii="Times New Roman" w:eastAsia="宋体" w:hAnsi="Times New Roman"/>
          <w:lang w:val="en-US"/>
        </w:rPr>
        <w:t>provided</w:t>
      </w:r>
      <w:r w:rsidR="00F20D3B" w:rsidRPr="00786C50">
        <w:rPr>
          <w:rFonts w:ascii="Times New Roman" w:eastAsia="宋体" w:hAnsi="Times New Roman"/>
          <w:lang w:val="en-US"/>
        </w:rPr>
        <w:t xml:space="preserve"> </w:t>
      </w:r>
      <w:r w:rsidRPr="00786C50">
        <w:rPr>
          <w:rFonts w:ascii="Times New Roman" w:eastAsia="宋体" w:hAnsi="Times New Roman"/>
          <w:lang w:val="en-US"/>
        </w:rPr>
        <w:t xml:space="preserve">to the UE reader via dedicated </w:t>
      </w:r>
      <w:r w:rsidR="0054054E" w:rsidRPr="00786C50">
        <w:rPr>
          <w:rFonts w:ascii="Times New Roman" w:eastAsia="宋体" w:hAnsi="Times New Roman"/>
          <w:lang w:val="en-US"/>
        </w:rPr>
        <w:t>signaling</w:t>
      </w:r>
      <w:r w:rsidR="00F20D3B">
        <w:rPr>
          <w:rFonts w:ascii="Times New Roman" w:eastAsia="宋体" w:hAnsi="Times New Roman"/>
          <w:lang w:val="en-US"/>
        </w:rPr>
        <w:t>,</w:t>
      </w:r>
      <w:r w:rsidR="00015F3F">
        <w:rPr>
          <w:rFonts w:ascii="Times New Roman" w:eastAsia="宋体" w:hAnsi="Times New Roman"/>
          <w:lang w:val="en-US"/>
        </w:rPr>
        <w:t xml:space="preserve"> and R20 WID</w:t>
      </w:r>
      <w:r w:rsidR="007E36E5">
        <w:rPr>
          <w:rFonts w:ascii="Times New Roman" w:eastAsia="宋体" w:hAnsi="Times New Roman"/>
          <w:lang w:val="en-US"/>
        </w:rPr>
        <w:t xml:space="preserve"> </w:t>
      </w:r>
      <w:r w:rsidR="009647EE">
        <w:rPr>
          <w:rFonts w:ascii="Times New Roman" w:eastAsia="宋体" w:hAnsi="Times New Roman"/>
          <w:lang w:val="en-US"/>
        </w:rPr>
        <w:fldChar w:fldCharType="begin"/>
      </w:r>
      <w:r w:rsidR="009647EE">
        <w:rPr>
          <w:rFonts w:ascii="Times New Roman" w:eastAsia="宋体" w:hAnsi="Times New Roman"/>
          <w:lang w:val="en-US"/>
        </w:rPr>
        <w:instrText xml:space="preserve"> REF _Ref210152882 \r \h </w:instrText>
      </w:r>
      <w:r w:rsidR="009647EE">
        <w:rPr>
          <w:rFonts w:ascii="Times New Roman" w:eastAsia="宋体" w:hAnsi="Times New Roman"/>
          <w:lang w:val="en-US"/>
        </w:rPr>
      </w:r>
      <w:r w:rsidR="009647EE">
        <w:rPr>
          <w:rFonts w:ascii="Times New Roman" w:eastAsia="宋体" w:hAnsi="Times New Roman"/>
          <w:lang w:val="en-US"/>
        </w:rPr>
        <w:fldChar w:fldCharType="separate"/>
      </w:r>
      <w:r w:rsidR="009647EE">
        <w:rPr>
          <w:rFonts w:ascii="Times New Roman" w:eastAsia="宋体" w:hAnsi="Times New Roman"/>
          <w:lang w:val="en-US"/>
        </w:rPr>
        <w:t>[1]</w:t>
      </w:r>
      <w:r w:rsidR="009647EE">
        <w:rPr>
          <w:rFonts w:ascii="Times New Roman" w:eastAsia="宋体" w:hAnsi="Times New Roman"/>
          <w:lang w:val="en-US"/>
        </w:rPr>
        <w:fldChar w:fldCharType="end"/>
      </w:r>
      <w:r w:rsidR="00015F3F" w:rsidRPr="009647EE">
        <w:rPr>
          <w:rFonts w:ascii="Times New Roman" w:eastAsia="宋体" w:hAnsi="Times New Roman"/>
          <w:lang w:val="en-US"/>
        </w:rPr>
        <w:t xml:space="preserve"> </w:t>
      </w:r>
      <w:r w:rsidR="00A0329E">
        <w:rPr>
          <w:rFonts w:ascii="Times New Roman" w:eastAsia="宋体" w:hAnsi="Times New Roman"/>
          <w:lang w:val="en-US"/>
        </w:rPr>
        <w:t>revealed</w:t>
      </w:r>
      <w:r w:rsidR="00015F3F">
        <w:rPr>
          <w:rFonts w:ascii="Times New Roman" w:eastAsia="宋体" w:hAnsi="Times New Roman"/>
          <w:lang w:val="en-US"/>
        </w:rPr>
        <w:t xml:space="preserve"> the </w:t>
      </w:r>
      <w:r w:rsidR="007E36E5">
        <w:rPr>
          <w:rFonts w:ascii="Times New Roman" w:eastAsia="宋体" w:hAnsi="Times New Roman"/>
          <w:lang w:val="en-US"/>
        </w:rPr>
        <w:t xml:space="preserve">dedicated signaling </w:t>
      </w:r>
      <w:r w:rsidR="007E36E5">
        <w:rPr>
          <w:rFonts w:ascii="Times New Roman" w:eastAsia="宋体" w:hAnsi="Times New Roman" w:hint="eastAsia"/>
          <w:lang w:val="en-US"/>
        </w:rPr>
        <w:t>is</w:t>
      </w:r>
      <w:r w:rsidR="007E36E5">
        <w:rPr>
          <w:rFonts w:ascii="Times New Roman" w:eastAsia="宋体" w:hAnsi="Times New Roman"/>
          <w:lang w:val="en-US"/>
        </w:rPr>
        <w:t xml:space="preserve"> RRC </w:t>
      </w:r>
      <w:r w:rsidR="001E26AC">
        <w:rPr>
          <w:rFonts w:ascii="Times New Roman" w:eastAsia="宋体" w:hAnsi="Times New Roman"/>
          <w:lang w:val="en-US"/>
        </w:rPr>
        <w:t>signaling</w:t>
      </w:r>
      <w:r w:rsidR="00100A80">
        <w:rPr>
          <w:rFonts w:ascii="Times New Roman" w:eastAsia="宋体" w:hAnsi="Times New Roman"/>
          <w:lang w:val="en-US"/>
        </w:rPr>
        <w:t>.</w:t>
      </w:r>
      <w:r w:rsidR="007E36E5">
        <w:rPr>
          <w:rFonts w:ascii="Times New Roman" w:eastAsia="宋体" w:hAnsi="Times New Roman"/>
          <w:lang w:val="en-US"/>
        </w:rPr>
        <w:t xml:space="preserve"> </w:t>
      </w:r>
      <w:r w:rsidR="00100A80">
        <w:rPr>
          <w:rFonts w:ascii="Times New Roman" w:eastAsia="宋体" w:hAnsi="Times New Roman"/>
          <w:lang w:val="en-US"/>
        </w:rPr>
        <w:t>T</w:t>
      </w:r>
      <w:r w:rsidR="007E36E5">
        <w:rPr>
          <w:rFonts w:ascii="Times New Roman" w:eastAsia="宋体" w:hAnsi="Times New Roman"/>
          <w:lang w:val="en-US"/>
        </w:rPr>
        <w:t>h</w:t>
      </w:r>
      <w:r w:rsidR="00100A80">
        <w:rPr>
          <w:rFonts w:ascii="Times New Roman" w:eastAsia="宋体" w:hAnsi="Times New Roman"/>
          <w:lang w:val="en-US"/>
        </w:rPr>
        <w:t>erefore</w:t>
      </w:r>
      <w:r w:rsidR="007E36E5">
        <w:rPr>
          <w:rFonts w:ascii="Times New Roman" w:eastAsia="宋体" w:hAnsi="Times New Roman"/>
          <w:lang w:val="en-US"/>
        </w:rPr>
        <w:t xml:space="preserve">, </w:t>
      </w:r>
      <w:r w:rsidR="00251DCF">
        <w:rPr>
          <w:rFonts w:ascii="Times New Roman" w:eastAsia="宋体" w:hAnsi="Times New Roman"/>
          <w:lang w:val="en-US"/>
        </w:rPr>
        <w:t>our understanding is</w:t>
      </w:r>
      <w:r w:rsidR="007E36E5">
        <w:rPr>
          <w:rFonts w:ascii="Times New Roman" w:eastAsia="宋体" w:hAnsi="Times New Roman"/>
          <w:lang w:val="en-US"/>
        </w:rPr>
        <w:t xml:space="preserve"> that RAN2 shall consider </w:t>
      </w:r>
      <w:r w:rsidR="00100A80">
        <w:rPr>
          <w:rFonts w:ascii="Times New Roman" w:eastAsia="宋体" w:hAnsi="Times New Roman"/>
          <w:lang w:val="en-US"/>
        </w:rPr>
        <w:t>the</w:t>
      </w:r>
      <w:r w:rsidR="00100A80" w:rsidRPr="00D502D2">
        <w:rPr>
          <w:rFonts w:ascii="Times New Roman" w:eastAsia="宋体" w:hAnsi="Times New Roman"/>
          <w:lang w:val="en-US"/>
        </w:rPr>
        <w:t xml:space="preserve"> </w:t>
      </w:r>
      <w:r w:rsidR="007E36E5" w:rsidRPr="00D502D2">
        <w:rPr>
          <w:rFonts w:ascii="Times New Roman" w:eastAsia="宋体" w:hAnsi="Times New Roman"/>
          <w:lang w:val="en-US"/>
        </w:rPr>
        <w:t>configured grant</w:t>
      </w:r>
      <w:r w:rsidR="00CA42C4">
        <w:rPr>
          <w:rFonts w:ascii="Times New Roman" w:eastAsia="宋体" w:hAnsi="Times New Roman"/>
          <w:lang w:val="en-US"/>
        </w:rPr>
        <w:t xml:space="preserve"> (CG)</w:t>
      </w:r>
      <w:r w:rsidR="007E36E5">
        <w:rPr>
          <w:rFonts w:ascii="Times New Roman" w:eastAsia="宋体" w:hAnsi="Times New Roman"/>
          <w:lang w:val="en-US"/>
        </w:rPr>
        <w:t>-</w:t>
      </w:r>
      <w:r w:rsidR="00646E91">
        <w:rPr>
          <w:rFonts w:ascii="Times New Roman" w:eastAsia="宋体" w:hAnsi="Times New Roman"/>
          <w:lang w:val="en-US"/>
        </w:rPr>
        <w:t>like</w:t>
      </w:r>
      <w:r w:rsidR="007E36E5" w:rsidRPr="00D502D2">
        <w:rPr>
          <w:rFonts w:ascii="Times New Roman" w:eastAsia="宋体" w:hAnsi="Times New Roman"/>
          <w:lang w:val="en-US"/>
        </w:rPr>
        <w:t xml:space="preserve"> resource </w:t>
      </w:r>
      <w:r w:rsidR="007E36E5">
        <w:rPr>
          <w:rFonts w:ascii="Times New Roman" w:eastAsia="宋体" w:hAnsi="Times New Roman"/>
          <w:lang w:val="en-US"/>
        </w:rPr>
        <w:t xml:space="preserve">allocation </w:t>
      </w:r>
      <w:r w:rsidR="007E36E5" w:rsidRPr="00D502D2">
        <w:rPr>
          <w:rFonts w:ascii="Times New Roman" w:eastAsia="宋体" w:hAnsi="Times New Roman"/>
          <w:lang w:val="en-US"/>
        </w:rPr>
        <w:t>to a specific UE</w:t>
      </w:r>
      <w:r w:rsidR="007E36E5">
        <w:rPr>
          <w:rFonts w:ascii="Times New Roman" w:eastAsia="宋体" w:hAnsi="Times New Roman"/>
          <w:lang w:val="en-US"/>
        </w:rPr>
        <w:t xml:space="preserve"> reader. </w:t>
      </w:r>
    </w:p>
    <w:p w14:paraId="2D6B2C29" w14:textId="115D3D9C" w:rsidR="00957E7A" w:rsidRDefault="00100A80" w:rsidP="00100A80">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eastAsiaTheme="minorEastAsia"/>
          <w:b/>
          <w:bCs/>
        </w:rPr>
      </w:pPr>
      <w:r>
        <w:rPr>
          <w:b/>
          <w:bCs/>
          <w:lang w:eastAsia="ja-JP"/>
        </w:rPr>
        <w:t xml:space="preserve">R20 </w:t>
      </w:r>
      <w:r w:rsidR="00BA6833">
        <w:rPr>
          <w:b/>
          <w:bCs/>
          <w:lang w:eastAsia="ja-JP"/>
        </w:rPr>
        <w:t>A-IoT</w:t>
      </w:r>
      <w:r>
        <w:rPr>
          <w:b/>
          <w:bCs/>
          <w:lang w:eastAsia="ja-JP"/>
        </w:rPr>
        <w:t xml:space="preserve"> WID</w:t>
      </w:r>
      <w:r>
        <w:rPr>
          <w:rFonts w:eastAsiaTheme="minorEastAsia" w:hint="eastAsia"/>
          <w:b/>
          <w:bCs/>
        </w:rPr>
        <w:t xml:space="preserve"> </w:t>
      </w:r>
      <w:r w:rsidR="00957E7A">
        <w:rPr>
          <w:rFonts w:eastAsiaTheme="minorEastAsia"/>
          <w:b/>
          <w:bCs/>
        </w:rPr>
        <w:t xml:space="preserve">  </w:t>
      </w:r>
    </w:p>
    <w:p w14:paraId="6B5EAAEE" w14:textId="77777777" w:rsidR="00957E7A" w:rsidRDefault="00957E7A" w:rsidP="00100A80">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lang w:eastAsia="ja-JP"/>
        </w:rPr>
      </w:pPr>
      <w:r w:rsidRPr="00957E7A">
        <w:rPr>
          <w:lang w:eastAsia="ja-JP"/>
        </w:rPr>
        <w:t>The work is subject to the following constraints:</w:t>
      </w:r>
    </w:p>
    <w:p w14:paraId="577FAF78" w14:textId="6DB8F367" w:rsidR="00100A80" w:rsidRPr="00362CD1" w:rsidRDefault="00100A80" w:rsidP="00362CD1">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b/>
          <w:bCs/>
          <w:u w:val="single"/>
          <w:lang w:eastAsia="ja-JP"/>
        </w:rPr>
      </w:pPr>
      <w:r w:rsidRPr="00362CD1">
        <w:rPr>
          <w:u w:val="single"/>
          <w:lang w:eastAsia="ja-JP"/>
        </w:rPr>
        <w:t>RAN2</w:t>
      </w:r>
    </w:p>
    <w:p w14:paraId="587B814F" w14:textId="68C9A153" w:rsidR="00100A80" w:rsidRDefault="00100A80" w:rsidP="00362CD1">
      <w:pPr>
        <w:pStyle w:val="a7"/>
        <w:numPr>
          <w:ilvl w:val="0"/>
          <w:numId w:val="28"/>
        </w:numPr>
        <w:pBdr>
          <w:top w:val="single" w:sz="4" w:space="1" w:color="auto"/>
          <w:left w:val="single" w:sz="4" w:space="4" w:color="auto"/>
          <w:bottom w:val="single" w:sz="4" w:space="1" w:color="auto"/>
          <w:right w:val="single" w:sz="4" w:space="4" w:color="auto"/>
        </w:pBdr>
        <w:spacing w:after="0"/>
        <w:jc w:val="left"/>
        <w:rPr>
          <w:lang w:eastAsia="ja-JP"/>
        </w:rPr>
      </w:pPr>
      <w:r>
        <w:rPr>
          <w:lang w:eastAsia="ja-JP"/>
        </w:rPr>
        <w:t xml:space="preserve">The objective includes specification of necessary </w:t>
      </w:r>
      <w:proofErr w:type="spellStart"/>
      <w:r>
        <w:rPr>
          <w:lang w:eastAsia="ja-JP"/>
        </w:rPr>
        <w:t>Uu</w:t>
      </w:r>
      <w:proofErr w:type="spellEnd"/>
      <w:r>
        <w:rPr>
          <w:lang w:eastAsia="ja-JP"/>
        </w:rPr>
        <w:t xml:space="preserve"> procedures to enable the A-IoT operations. </w:t>
      </w:r>
    </w:p>
    <w:p w14:paraId="694E9E5D" w14:textId="0D1818EE" w:rsidR="00100A80" w:rsidRPr="00362CD1" w:rsidRDefault="00100A80" w:rsidP="00362CD1">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jc w:val="left"/>
        <w:rPr>
          <w:rFonts w:eastAsia="Yu Mincho"/>
          <w:lang w:eastAsia="ja-JP"/>
        </w:rPr>
      </w:pPr>
      <w:r>
        <w:rPr>
          <w:lang w:eastAsia="ja-JP"/>
        </w:rPr>
        <w:t>RRC CONNECTED UE reader only, including RLF, without specific enhancement for other temporary out-of-connection scenarios.</w:t>
      </w:r>
    </w:p>
    <w:p w14:paraId="081E420F" w14:textId="36BFC5E9" w:rsidR="00100A80" w:rsidRDefault="001E26AC" w:rsidP="00362CD1">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jc w:val="left"/>
        <w:rPr>
          <w:lang w:eastAsia="ja-JP"/>
        </w:rPr>
      </w:pPr>
      <w:r>
        <w:rPr>
          <w:lang w:eastAsia="ja-JP"/>
        </w:rPr>
        <w:t>A</w:t>
      </w:r>
      <w:r w:rsidR="00723796">
        <w:rPr>
          <w:lang w:eastAsia="ja-JP"/>
        </w:rPr>
        <w:t>-</w:t>
      </w:r>
      <w:r w:rsidR="00100A80">
        <w:rPr>
          <w:lang w:eastAsia="ja-JP"/>
        </w:rPr>
        <w:t xml:space="preserve">IoT radio resource of the UE reader is only valid within the serving cell. </w:t>
      </w:r>
    </w:p>
    <w:p w14:paraId="34410FB3" w14:textId="5862C361" w:rsidR="00100A80" w:rsidRPr="006347E1" w:rsidRDefault="00100A80" w:rsidP="00362CD1">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jc w:val="left"/>
        <w:rPr>
          <w:lang w:eastAsia="ja-JP"/>
        </w:rPr>
      </w:pPr>
      <w:r>
        <w:rPr>
          <w:lang w:eastAsia="ja-JP"/>
        </w:rPr>
        <w:t xml:space="preserve">Resource allocation to the UE Reader shall be via </w:t>
      </w:r>
      <w:proofErr w:type="spellStart"/>
      <w:r w:rsidRPr="00362CD1">
        <w:rPr>
          <w:highlight w:val="green"/>
          <w:lang w:eastAsia="ja-JP"/>
        </w:rPr>
        <w:t>Uu</w:t>
      </w:r>
      <w:proofErr w:type="spellEnd"/>
      <w:r w:rsidRPr="00362CD1">
        <w:rPr>
          <w:highlight w:val="green"/>
          <w:lang w:eastAsia="ja-JP"/>
        </w:rPr>
        <w:t xml:space="preserve"> RRC </w:t>
      </w:r>
      <w:proofErr w:type="spellStart"/>
      <w:r w:rsidRPr="00362CD1">
        <w:rPr>
          <w:highlight w:val="green"/>
          <w:lang w:eastAsia="ja-JP"/>
        </w:rPr>
        <w:t>signaling</w:t>
      </w:r>
      <w:proofErr w:type="spellEnd"/>
      <w:r>
        <w:rPr>
          <w:lang w:eastAsia="ja-JP"/>
        </w:rPr>
        <w:t>.</w:t>
      </w:r>
    </w:p>
    <w:p w14:paraId="319501F8" w14:textId="51FF6AB8" w:rsidR="00CA42C4" w:rsidRDefault="00FA1D00" w:rsidP="00CA42C4">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Referring to the </w:t>
      </w:r>
      <w:r w:rsidR="00CA42C4" w:rsidRPr="00D502D2">
        <w:rPr>
          <w:rFonts w:ascii="Times New Roman" w:eastAsia="宋体" w:hAnsi="Times New Roman"/>
          <w:lang w:val="en-US"/>
        </w:rPr>
        <w:t>configured grant</w:t>
      </w:r>
      <w:r w:rsidR="00CA42C4">
        <w:rPr>
          <w:rFonts w:ascii="Times New Roman" w:eastAsia="宋体" w:hAnsi="Times New Roman"/>
          <w:lang w:val="en-US"/>
        </w:rPr>
        <w:t xml:space="preserve"> </w:t>
      </w:r>
      <w:r w:rsidR="00E02A63">
        <w:rPr>
          <w:rFonts w:ascii="Times New Roman" w:eastAsia="宋体" w:hAnsi="Times New Roman"/>
          <w:lang w:val="en-US"/>
        </w:rPr>
        <w:t>s</w:t>
      </w:r>
      <w:r w:rsidR="00E02A63" w:rsidRPr="00E02A63">
        <w:rPr>
          <w:rFonts w:ascii="Times New Roman" w:eastAsia="宋体" w:hAnsi="Times New Roman"/>
          <w:lang w:val="en-US"/>
        </w:rPr>
        <w:t>cheduling</w:t>
      </w:r>
      <w:r w:rsidR="00E02A63">
        <w:rPr>
          <w:rFonts w:ascii="Times New Roman" w:eastAsia="宋体" w:hAnsi="Times New Roman"/>
          <w:lang w:val="en-US"/>
        </w:rPr>
        <w:t xml:space="preserve"> introduced in Rel-16</w:t>
      </w:r>
      <w:r w:rsidR="00E02A63">
        <w:rPr>
          <w:rFonts w:ascii="Times New Roman" w:eastAsia="宋体" w:hAnsi="Times New Roman" w:hint="eastAsia"/>
          <w:lang w:val="en-US"/>
        </w:rPr>
        <w:t>,</w:t>
      </w:r>
      <w:r w:rsidR="00E02A63">
        <w:rPr>
          <w:rFonts w:ascii="Times New Roman" w:eastAsia="宋体" w:hAnsi="Times New Roman"/>
          <w:lang w:val="en-US"/>
        </w:rPr>
        <w:t xml:space="preserve"> </w:t>
      </w:r>
      <w:r w:rsidR="00251DCF">
        <w:rPr>
          <w:rFonts w:ascii="Times New Roman" w:eastAsia="宋体" w:hAnsi="Times New Roman"/>
          <w:lang w:val="en-US"/>
        </w:rPr>
        <w:t xml:space="preserve">we believe that </w:t>
      </w:r>
      <w:r w:rsidR="00CA42C4" w:rsidRPr="00D502D2">
        <w:rPr>
          <w:rFonts w:ascii="Times New Roman" w:eastAsia="宋体" w:hAnsi="Times New Roman"/>
          <w:lang w:val="en-US"/>
        </w:rPr>
        <w:t>at least these t</w:t>
      </w:r>
      <w:r w:rsidR="00CA42C4">
        <w:rPr>
          <w:rFonts w:ascii="Times New Roman" w:eastAsia="宋体" w:hAnsi="Times New Roman"/>
          <w:lang w:val="en-US"/>
        </w:rPr>
        <w:t>hree</w:t>
      </w:r>
      <w:r w:rsidR="00CA42C4" w:rsidRPr="00D502D2">
        <w:rPr>
          <w:rFonts w:ascii="Times New Roman" w:eastAsia="宋体" w:hAnsi="Times New Roman"/>
          <w:lang w:val="en-US"/>
        </w:rPr>
        <w:t xml:space="preserve"> configured grant</w:t>
      </w:r>
      <w:r w:rsidR="00CA42C4">
        <w:rPr>
          <w:rFonts w:ascii="Times New Roman" w:eastAsia="宋体" w:hAnsi="Times New Roman"/>
          <w:lang w:val="en-US"/>
        </w:rPr>
        <w:t>-like</w:t>
      </w:r>
      <w:r w:rsidR="00CA42C4" w:rsidRPr="00D502D2">
        <w:rPr>
          <w:rFonts w:ascii="Times New Roman" w:eastAsia="宋体" w:hAnsi="Times New Roman"/>
          <w:lang w:val="en-US"/>
        </w:rPr>
        <w:t xml:space="preserve"> </w:t>
      </w:r>
      <w:r w:rsidR="00CA42C4">
        <w:rPr>
          <w:rFonts w:ascii="Times New Roman" w:eastAsia="宋体" w:hAnsi="Times New Roman"/>
          <w:lang w:val="en-US"/>
        </w:rPr>
        <w:t>A</w:t>
      </w:r>
      <w:r w:rsidR="00DF567C">
        <w:rPr>
          <w:rFonts w:ascii="Times New Roman" w:eastAsia="宋体" w:hAnsi="Times New Roman"/>
          <w:lang w:val="en-US"/>
        </w:rPr>
        <w:t>-</w:t>
      </w:r>
      <w:r w:rsidR="00CA42C4">
        <w:rPr>
          <w:rFonts w:ascii="Times New Roman" w:eastAsia="宋体" w:hAnsi="Times New Roman"/>
          <w:lang w:val="en-US"/>
        </w:rPr>
        <w:t xml:space="preserve">IoT </w:t>
      </w:r>
      <w:r w:rsidR="00CA42C4" w:rsidRPr="00D502D2">
        <w:rPr>
          <w:rFonts w:ascii="Times New Roman" w:eastAsia="宋体" w:hAnsi="Times New Roman"/>
          <w:lang w:val="en-US"/>
        </w:rPr>
        <w:t>resource allocation methods should be supported</w:t>
      </w:r>
      <w:r w:rsidR="00CA42C4">
        <w:rPr>
          <w:rFonts w:ascii="Times New Roman" w:eastAsia="宋体" w:hAnsi="Times New Roman"/>
          <w:lang w:val="en-US"/>
        </w:rPr>
        <w:t xml:space="preserve"> in T2</w:t>
      </w:r>
      <w:r w:rsidR="00DF567C">
        <w:rPr>
          <w:rFonts w:ascii="Times New Roman" w:eastAsia="宋体" w:hAnsi="Times New Roman"/>
          <w:lang w:val="en-US"/>
        </w:rPr>
        <w:t>:</w:t>
      </w:r>
    </w:p>
    <w:p w14:paraId="504E4DFF" w14:textId="0ECEB8B5" w:rsidR="00CA42C4" w:rsidRPr="00CA42C4" w:rsidRDefault="00CA42C4" w:rsidP="00CA42C4">
      <w:pPr>
        <w:pStyle w:val="a7"/>
        <w:numPr>
          <w:ilvl w:val="0"/>
          <w:numId w:val="18"/>
        </w:num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CG-</w:t>
      </w:r>
      <w:r>
        <w:rPr>
          <w:rFonts w:ascii="Times New Roman" w:eastAsia="宋体" w:hAnsi="Times New Roman" w:hint="eastAsia"/>
          <w:lang w:val="en-US"/>
        </w:rPr>
        <w:t>like</w:t>
      </w:r>
      <w:r>
        <w:rPr>
          <w:rFonts w:ascii="Times New Roman" w:eastAsia="宋体" w:hAnsi="Times New Roman"/>
          <w:lang w:val="en-US"/>
        </w:rPr>
        <w:t xml:space="preserve"> </w:t>
      </w:r>
      <w:r w:rsidRPr="00CA42C4">
        <w:rPr>
          <w:rFonts w:ascii="Times New Roman" w:eastAsia="宋体" w:hAnsi="Times New Roman"/>
          <w:lang w:val="en-US"/>
        </w:rPr>
        <w:t>Type 1:</w:t>
      </w:r>
      <w:r>
        <w:rPr>
          <w:rFonts w:ascii="Times New Roman" w:eastAsia="宋体" w:hAnsi="Times New Roman"/>
          <w:lang w:val="en-US"/>
        </w:rPr>
        <w:t xml:space="preserve"> </w:t>
      </w:r>
      <w:r w:rsidRPr="00CA42C4">
        <w:rPr>
          <w:rFonts w:ascii="Times New Roman" w:eastAsia="宋体" w:hAnsi="Times New Roman"/>
          <w:lang w:val="en-US"/>
        </w:rPr>
        <w:t xml:space="preserve">The RRC </w:t>
      </w:r>
      <w:r w:rsidR="00DF567C">
        <w:rPr>
          <w:rFonts w:ascii="Times New Roman" w:eastAsia="宋体" w:hAnsi="Times New Roman"/>
          <w:lang w:val="en-US"/>
        </w:rPr>
        <w:t>signaling</w:t>
      </w:r>
      <w:r w:rsidR="00DF567C" w:rsidRPr="00CA42C4">
        <w:rPr>
          <w:rFonts w:ascii="Times New Roman" w:eastAsia="宋体" w:hAnsi="Times New Roman"/>
          <w:lang w:val="en-US"/>
        </w:rPr>
        <w:t xml:space="preserve"> </w:t>
      </w:r>
      <w:r w:rsidRPr="00CA42C4">
        <w:rPr>
          <w:rFonts w:ascii="Times New Roman" w:eastAsia="宋体" w:hAnsi="Times New Roman"/>
          <w:lang w:val="en-US"/>
        </w:rPr>
        <w:t xml:space="preserve">includes all resource parameters for </w:t>
      </w:r>
      <w:r w:rsidR="00BA6833">
        <w:rPr>
          <w:rFonts w:ascii="Times New Roman" w:eastAsia="宋体" w:hAnsi="Times New Roman"/>
          <w:lang w:val="en-US"/>
        </w:rPr>
        <w:t>A-IoT</w:t>
      </w:r>
      <w:r w:rsidRPr="00CA42C4">
        <w:rPr>
          <w:rFonts w:ascii="Times New Roman" w:eastAsia="宋体" w:hAnsi="Times New Roman"/>
          <w:lang w:val="en-US"/>
        </w:rPr>
        <w:t xml:space="preserve"> communication, such as period, time offset, frequency domain resources, and possible modulation and coding methods for R2D/D2R transmission. It becomes effective immediately upon the UE</w:t>
      </w:r>
      <w:r w:rsidR="007F44C5">
        <w:rPr>
          <w:rFonts w:ascii="Times New Roman" w:eastAsia="宋体" w:hAnsi="Times New Roman"/>
          <w:lang w:val="en-US"/>
        </w:rPr>
        <w:t>’s</w:t>
      </w:r>
      <w:r w:rsidRPr="00CA42C4">
        <w:rPr>
          <w:rFonts w:ascii="Times New Roman" w:eastAsia="宋体" w:hAnsi="Times New Roman"/>
          <w:lang w:val="en-US"/>
        </w:rPr>
        <w:t xml:space="preserve"> correct reception of the </w:t>
      </w:r>
      <w:r w:rsidR="00BA6833">
        <w:rPr>
          <w:rFonts w:ascii="Times New Roman" w:eastAsia="宋体" w:hAnsi="Times New Roman"/>
          <w:lang w:val="en-US"/>
        </w:rPr>
        <w:t>A-IoT</w:t>
      </w:r>
      <w:r w:rsidRPr="00CA42C4">
        <w:rPr>
          <w:rFonts w:ascii="Times New Roman" w:eastAsia="宋体" w:hAnsi="Times New Roman"/>
          <w:lang w:val="en-US"/>
        </w:rPr>
        <w:t xml:space="preserve"> resources.</w:t>
      </w:r>
    </w:p>
    <w:p w14:paraId="692AB491" w14:textId="66FD6B01" w:rsidR="00CA42C4" w:rsidRPr="00CA42C4" w:rsidRDefault="00CA42C4" w:rsidP="00CA42C4">
      <w:pPr>
        <w:pStyle w:val="a7"/>
        <w:numPr>
          <w:ilvl w:val="0"/>
          <w:numId w:val="18"/>
        </w:num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CG-</w:t>
      </w:r>
      <w:r>
        <w:rPr>
          <w:rFonts w:ascii="Times New Roman" w:eastAsia="宋体" w:hAnsi="Times New Roman" w:hint="eastAsia"/>
          <w:lang w:val="en-US"/>
        </w:rPr>
        <w:t>like</w:t>
      </w:r>
      <w:r>
        <w:rPr>
          <w:rFonts w:ascii="Times New Roman" w:eastAsia="宋体" w:hAnsi="Times New Roman"/>
          <w:lang w:val="en-US"/>
        </w:rPr>
        <w:t xml:space="preserve"> </w:t>
      </w:r>
      <w:r w:rsidRPr="00CA42C4">
        <w:rPr>
          <w:rFonts w:ascii="Times New Roman" w:eastAsia="宋体" w:hAnsi="Times New Roman"/>
          <w:lang w:val="en-US"/>
        </w:rPr>
        <w:t xml:space="preserve">Type </w:t>
      </w:r>
      <w:r>
        <w:rPr>
          <w:rFonts w:ascii="Times New Roman" w:eastAsia="宋体" w:hAnsi="Times New Roman"/>
          <w:lang w:val="en-US"/>
        </w:rPr>
        <w:t>2</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sidR="00DF567C">
        <w:rPr>
          <w:rFonts w:ascii="Times New Roman" w:eastAsia="宋体" w:hAnsi="Times New Roman"/>
          <w:lang w:val="en-US"/>
        </w:rPr>
        <w:t>signaling</w:t>
      </w:r>
      <w:r w:rsidR="00DF567C" w:rsidRPr="00CA42C4">
        <w:rPr>
          <w:rFonts w:ascii="Times New Roman" w:eastAsia="宋体" w:hAnsi="Times New Roman"/>
          <w:lang w:val="en-US"/>
        </w:rPr>
        <w:t xml:space="preserve"> </w:t>
      </w:r>
      <w:r w:rsidRPr="00CA42C4">
        <w:rPr>
          <w:rFonts w:ascii="Times New Roman" w:eastAsia="宋体" w:hAnsi="Times New Roman"/>
          <w:lang w:val="en-US"/>
        </w:rPr>
        <w:t xml:space="preserve">initially provides partial </w:t>
      </w:r>
      <w:r w:rsidR="00BA6833">
        <w:rPr>
          <w:rFonts w:ascii="Times New Roman" w:eastAsia="宋体" w:hAnsi="Times New Roman"/>
          <w:lang w:val="en-US"/>
        </w:rPr>
        <w:t>A-IoT</w:t>
      </w:r>
      <w:r w:rsidRPr="00CA42C4">
        <w:rPr>
          <w:rFonts w:ascii="Times New Roman" w:eastAsia="宋体" w:hAnsi="Times New Roman"/>
          <w:lang w:val="en-US"/>
        </w:rPr>
        <w:t xml:space="preserve"> communication resource parameters (e.g., frequency domain). The remaining configuration (e.g., time domain) is subsequently added.</w:t>
      </w:r>
    </w:p>
    <w:p w14:paraId="179FE86D" w14:textId="08E7DF14" w:rsidR="00FA1D00" w:rsidRPr="00CA42C4" w:rsidRDefault="00CA42C4" w:rsidP="00CA42C4">
      <w:pPr>
        <w:pStyle w:val="a7"/>
        <w:numPr>
          <w:ilvl w:val="0"/>
          <w:numId w:val="18"/>
        </w:num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CG-</w:t>
      </w:r>
      <w:r>
        <w:rPr>
          <w:rFonts w:ascii="Times New Roman" w:eastAsia="宋体" w:hAnsi="Times New Roman" w:hint="eastAsia"/>
          <w:lang w:val="en-US"/>
        </w:rPr>
        <w:t>like</w:t>
      </w:r>
      <w:r>
        <w:rPr>
          <w:rFonts w:ascii="Times New Roman" w:eastAsia="宋体" w:hAnsi="Times New Roman"/>
          <w:lang w:val="en-US"/>
        </w:rPr>
        <w:t xml:space="preserve"> </w:t>
      </w:r>
      <w:r w:rsidRPr="00CA42C4">
        <w:rPr>
          <w:rFonts w:ascii="Times New Roman" w:eastAsia="宋体" w:hAnsi="Times New Roman"/>
          <w:lang w:val="en-US"/>
        </w:rPr>
        <w:t xml:space="preserve">Type </w:t>
      </w:r>
      <w:r>
        <w:rPr>
          <w:rFonts w:ascii="Times New Roman" w:eastAsia="宋体" w:hAnsi="Times New Roman"/>
          <w:lang w:val="en-US"/>
        </w:rPr>
        <w:t>3</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sidR="00DF567C">
        <w:rPr>
          <w:rFonts w:ascii="Times New Roman" w:eastAsia="宋体" w:hAnsi="Times New Roman"/>
          <w:lang w:val="en-US"/>
        </w:rPr>
        <w:t>signaling</w:t>
      </w:r>
      <w:r w:rsidR="00DF567C" w:rsidRPr="00CA42C4">
        <w:rPr>
          <w:rFonts w:ascii="Times New Roman" w:eastAsia="宋体" w:hAnsi="Times New Roman"/>
          <w:lang w:val="en-US"/>
        </w:rPr>
        <w:t xml:space="preserve"> </w:t>
      </w:r>
      <w:r w:rsidRPr="00CA42C4">
        <w:rPr>
          <w:rFonts w:ascii="Times New Roman" w:eastAsia="宋体" w:hAnsi="Times New Roman"/>
          <w:lang w:val="en-US"/>
        </w:rPr>
        <w:t xml:space="preserve">encompasses all </w:t>
      </w:r>
      <w:r w:rsidR="00BA6833">
        <w:rPr>
          <w:rFonts w:ascii="Times New Roman" w:eastAsia="宋体" w:hAnsi="Times New Roman"/>
          <w:lang w:val="en-US"/>
        </w:rPr>
        <w:t>A-IoT</w:t>
      </w:r>
      <w:r w:rsidRPr="00CA42C4">
        <w:rPr>
          <w:rFonts w:ascii="Times New Roman" w:eastAsia="宋体" w:hAnsi="Times New Roman"/>
          <w:lang w:val="en-US"/>
        </w:rPr>
        <w:t xml:space="preserve"> communication resource parameters (e.g., frequency, cycle). Activation or deactivation of the configuration is controlled by a </w:t>
      </w:r>
      <w:r w:rsidR="007F44C5">
        <w:rPr>
          <w:rFonts w:ascii="Times New Roman" w:eastAsia="宋体" w:hAnsi="Times New Roman"/>
          <w:lang w:val="en-US"/>
        </w:rPr>
        <w:t>subsequent</w:t>
      </w:r>
      <w:r w:rsidRPr="00CA42C4">
        <w:rPr>
          <w:rFonts w:ascii="Times New Roman" w:eastAsia="宋体" w:hAnsi="Times New Roman"/>
          <w:lang w:val="en-US"/>
        </w:rPr>
        <w:t xml:space="preserve"> message (e.g., </w:t>
      </w:r>
      <w:r w:rsidR="00DF567C">
        <w:rPr>
          <w:rFonts w:ascii="Times New Roman" w:eastAsia="宋体" w:hAnsi="Times New Roman"/>
          <w:lang w:val="en-US"/>
        </w:rPr>
        <w:t>DCI, MAC CE, RRC signaling</w:t>
      </w:r>
      <w:r w:rsidRPr="00CA42C4">
        <w:rPr>
          <w:rFonts w:ascii="Times New Roman" w:eastAsia="宋体" w:hAnsi="Times New Roman"/>
          <w:lang w:val="en-US"/>
        </w:rPr>
        <w:t xml:space="preserve">). These resources remain </w:t>
      </w:r>
      <w:r w:rsidR="00CC1DF6">
        <w:rPr>
          <w:rFonts w:ascii="Times New Roman" w:eastAsia="宋体" w:hAnsi="Times New Roman"/>
          <w:lang w:val="en-US"/>
        </w:rPr>
        <w:t>valid</w:t>
      </w:r>
      <w:r w:rsidRPr="00CA42C4">
        <w:rPr>
          <w:rFonts w:ascii="Times New Roman" w:eastAsia="宋体" w:hAnsi="Times New Roman"/>
          <w:lang w:val="en-US"/>
        </w:rPr>
        <w:t xml:space="preserve"> until a</w:t>
      </w:r>
      <w:r w:rsidR="00485192">
        <w:rPr>
          <w:rFonts w:ascii="Times New Roman" w:eastAsia="宋体" w:hAnsi="Times New Roman"/>
          <w:lang w:val="en-US"/>
        </w:rPr>
        <w:t>n</w:t>
      </w:r>
      <w:r w:rsidRPr="00CA42C4">
        <w:rPr>
          <w:rFonts w:ascii="Times New Roman" w:eastAsia="宋体" w:hAnsi="Times New Roman"/>
          <w:lang w:val="en-US"/>
        </w:rPr>
        <w:t xml:space="preserve"> </w:t>
      </w:r>
      <w:r w:rsidR="00485192">
        <w:rPr>
          <w:rFonts w:ascii="Times New Roman" w:eastAsia="宋体" w:hAnsi="Times New Roman"/>
          <w:lang w:val="en-US"/>
        </w:rPr>
        <w:t xml:space="preserve">explicit </w:t>
      </w:r>
      <w:r w:rsidRPr="00CA42C4">
        <w:rPr>
          <w:rFonts w:ascii="Times New Roman" w:eastAsia="宋体" w:hAnsi="Times New Roman"/>
          <w:lang w:val="en-US"/>
        </w:rPr>
        <w:t>deactivation message is received.</w:t>
      </w:r>
    </w:p>
    <w:p w14:paraId="5A876EE9" w14:textId="4265B8BD" w:rsidR="00043498" w:rsidRDefault="00043498" w:rsidP="00043498">
      <w:pPr>
        <w:overflowPunct/>
        <w:autoSpaceDE/>
        <w:autoSpaceDN/>
        <w:adjustRightInd/>
        <w:spacing w:beforeLines="50" w:before="156"/>
        <w:textAlignment w:val="auto"/>
        <w:rPr>
          <w:rFonts w:ascii="Times New Roman" w:eastAsia="宋体" w:hAnsi="Times New Roman"/>
          <w:b/>
          <w:bCs/>
          <w:lang w:val="en-US"/>
        </w:rPr>
      </w:pPr>
      <w:r w:rsidRPr="00C9320E">
        <w:rPr>
          <w:rFonts w:ascii="Times New Roman" w:eastAsia="宋体" w:hAnsi="Times New Roman"/>
          <w:b/>
          <w:bCs/>
          <w:lang w:val="en-US"/>
        </w:rPr>
        <w:t>Proposal 1: RAN2 should agree that the configured grant-like resource allocations for A</w:t>
      </w:r>
      <w:r w:rsidR="002B4F5B">
        <w:rPr>
          <w:rFonts w:ascii="Times New Roman" w:eastAsia="宋体" w:hAnsi="Times New Roman"/>
          <w:b/>
          <w:bCs/>
          <w:lang w:val="en-US"/>
        </w:rPr>
        <w:t>-</w:t>
      </w:r>
      <w:r w:rsidRPr="00C9320E">
        <w:rPr>
          <w:rFonts w:ascii="Times New Roman" w:eastAsia="宋体" w:hAnsi="Times New Roman"/>
          <w:b/>
          <w:bCs/>
          <w:lang w:val="en-US"/>
        </w:rPr>
        <w:t>IoT communications are supported</w:t>
      </w:r>
      <w:r w:rsidR="00040A23">
        <w:rPr>
          <w:rFonts w:ascii="Times New Roman" w:eastAsia="宋体" w:hAnsi="Times New Roman" w:hint="eastAsia"/>
          <w:b/>
          <w:bCs/>
          <w:lang w:val="en-US"/>
        </w:rPr>
        <w:t>,</w:t>
      </w:r>
      <w:r w:rsidR="00040A23">
        <w:rPr>
          <w:rFonts w:ascii="Times New Roman" w:eastAsia="宋体" w:hAnsi="Times New Roman"/>
          <w:b/>
          <w:bCs/>
          <w:lang w:val="en-US"/>
        </w:rPr>
        <w:t xml:space="preserve"> which may </w:t>
      </w:r>
      <w:r w:rsidR="00457371">
        <w:rPr>
          <w:rFonts w:ascii="Times New Roman" w:eastAsia="宋体" w:hAnsi="Times New Roman"/>
          <w:b/>
          <w:bCs/>
          <w:lang w:val="en-US"/>
        </w:rPr>
        <w:t>include</w:t>
      </w:r>
    </w:p>
    <w:p w14:paraId="187A4381" w14:textId="18A010AF" w:rsidR="00457371" w:rsidRDefault="00457371" w:rsidP="00457371">
      <w:pPr>
        <w:pStyle w:val="a7"/>
        <w:numPr>
          <w:ilvl w:val="0"/>
          <w:numId w:val="21"/>
        </w:numPr>
        <w:overflowPunct/>
        <w:autoSpaceDE/>
        <w:autoSpaceDN/>
        <w:adjustRightInd/>
        <w:spacing w:beforeLines="50" w:before="156"/>
        <w:textAlignment w:val="auto"/>
        <w:rPr>
          <w:rFonts w:ascii="Times New Roman" w:eastAsia="宋体" w:hAnsi="Times New Roman"/>
          <w:b/>
          <w:bCs/>
          <w:lang w:val="en-US"/>
        </w:rPr>
      </w:pPr>
      <w:r w:rsidRPr="00457371">
        <w:rPr>
          <w:rFonts w:ascii="Times New Roman" w:eastAsia="宋体" w:hAnsi="Times New Roman"/>
          <w:b/>
          <w:bCs/>
          <w:lang w:val="en-US"/>
        </w:rPr>
        <w:t xml:space="preserve">CG-like Type 1: The RRC </w:t>
      </w:r>
      <w:r w:rsidR="002B4F5B"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all </w:t>
      </w:r>
      <w:r w:rsidR="00BA6833">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correct reception by the UE.</w:t>
      </w:r>
    </w:p>
    <w:p w14:paraId="52C759C8" w14:textId="315EC793" w:rsidR="00457371" w:rsidRDefault="00457371" w:rsidP="00457371">
      <w:pPr>
        <w:pStyle w:val="a7"/>
        <w:numPr>
          <w:ilvl w:val="0"/>
          <w:numId w:val="21"/>
        </w:numPr>
        <w:overflowPunct/>
        <w:autoSpaceDE/>
        <w:autoSpaceDN/>
        <w:adjustRightInd/>
        <w:spacing w:beforeLines="50" w:before="156"/>
        <w:textAlignment w:val="auto"/>
        <w:rPr>
          <w:rFonts w:ascii="Times New Roman" w:eastAsia="宋体" w:hAnsi="Times New Roman"/>
          <w:b/>
          <w:bCs/>
          <w:lang w:val="en-US"/>
        </w:rPr>
      </w:pPr>
      <w:r w:rsidRPr="00457371">
        <w:rPr>
          <w:rFonts w:ascii="Times New Roman" w:eastAsia="宋体" w:hAnsi="Times New Roman"/>
          <w:b/>
          <w:bCs/>
          <w:lang w:val="en-US"/>
        </w:rPr>
        <w:t xml:space="preserve">CG-like Type 2: The RRC </w:t>
      </w:r>
      <w:r w:rsidR="002B4F5B"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initially provides partial </w:t>
      </w:r>
      <w:r w:rsidR="00BA6833">
        <w:rPr>
          <w:rFonts w:ascii="Times New Roman" w:eastAsia="宋体" w:hAnsi="Times New Roman"/>
          <w:b/>
          <w:bCs/>
          <w:lang w:val="en-US"/>
        </w:rPr>
        <w:t>A-IoT</w:t>
      </w:r>
      <w:r w:rsidRPr="00457371">
        <w:rPr>
          <w:rFonts w:ascii="Times New Roman" w:eastAsia="宋体" w:hAnsi="Times New Roman"/>
          <w:b/>
          <w:bCs/>
          <w:lang w:val="en-US"/>
        </w:rPr>
        <w:t xml:space="preserve"> resource parameters, with the remaining added later.</w:t>
      </w:r>
    </w:p>
    <w:p w14:paraId="67690827" w14:textId="36D0BCEB" w:rsidR="00457371" w:rsidRPr="00457371" w:rsidRDefault="00457371" w:rsidP="00457371">
      <w:pPr>
        <w:pStyle w:val="a7"/>
        <w:numPr>
          <w:ilvl w:val="0"/>
          <w:numId w:val="21"/>
        </w:numPr>
        <w:overflowPunct/>
        <w:autoSpaceDE/>
        <w:autoSpaceDN/>
        <w:adjustRightInd/>
        <w:spacing w:beforeLines="50" w:before="156"/>
        <w:textAlignment w:val="auto"/>
        <w:rPr>
          <w:rFonts w:ascii="Times New Roman" w:eastAsia="宋体" w:hAnsi="Times New Roman"/>
          <w:b/>
          <w:bCs/>
          <w:lang w:val="en-US"/>
        </w:rPr>
      </w:pPr>
      <w:r w:rsidRPr="00457371">
        <w:rPr>
          <w:rFonts w:ascii="Times New Roman" w:eastAsia="宋体" w:hAnsi="Times New Roman"/>
          <w:b/>
          <w:bCs/>
          <w:lang w:val="en-US"/>
        </w:rPr>
        <w:t xml:space="preserve">CG-like Type 3: The RRC </w:t>
      </w:r>
      <w:r w:rsidR="002B4F5B"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sidR="00BA6833">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5B2DA784" w14:textId="7CF22BFB" w:rsidR="00FC638B" w:rsidRDefault="00082CC4" w:rsidP="00043498">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lastRenderedPageBreak/>
        <w:t xml:space="preserve">Additionally, </w:t>
      </w:r>
      <w:r w:rsidRPr="00082CC4">
        <w:rPr>
          <w:rFonts w:ascii="Times New Roman" w:eastAsia="宋体" w:hAnsi="Times New Roman"/>
          <w:lang w:val="en-US"/>
        </w:rPr>
        <w:t xml:space="preserve">a </w:t>
      </w:r>
      <w:proofErr w:type="spellStart"/>
      <w:r w:rsidRPr="00082CC4">
        <w:rPr>
          <w:rFonts w:ascii="Times New Roman" w:eastAsia="宋体" w:hAnsi="Times New Roman"/>
          <w:lang w:val="en-US"/>
        </w:rPr>
        <w:t>gNB</w:t>
      </w:r>
      <w:r w:rsidR="00A731E4">
        <w:rPr>
          <w:rFonts w:ascii="Times New Roman" w:eastAsia="宋体" w:hAnsi="Times New Roman"/>
          <w:lang w:val="en-US"/>
        </w:rPr>
        <w:t>’s</w:t>
      </w:r>
      <w:proofErr w:type="spellEnd"/>
      <w:r w:rsidR="00A731E4">
        <w:rPr>
          <w:rFonts w:ascii="Times New Roman" w:eastAsia="宋体" w:hAnsi="Times New Roman"/>
          <w:lang w:val="en-US"/>
        </w:rPr>
        <w:t xml:space="preserve"> </w:t>
      </w:r>
      <w:r w:rsidR="00A731E4" w:rsidRPr="00082CC4">
        <w:rPr>
          <w:rFonts w:ascii="Times New Roman" w:eastAsia="宋体" w:hAnsi="Times New Roman"/>
          <w:lang w:val="en-US"/>
        </w:rPr>
        <w:t xml:space="preserve">coverage area </w:t>
      </w:r>
      <w:r w:rsidRPr="00082CC4">
        <w:rPr>
          <w:rFonts w:ascii="Times New Roman" w:eastAsia="宋体" w:hAnsi="Times New Roman"/>
          <w:lang w:val="en-US"/>
        </w:rPr>
        <w:t xml:space="preserve">is typically much larger than </w:t>
      </w:r>
      <w:r w:rsidR="00170A01">
        <w:rPr>
          <w:rFonts w:ascii="Times New Roman" w:eastAsia="宋体" w:hAnsi="Times New Roman" w:hint="eastAsia"/>
          <w:lang w:val="en-US"/>
        </w:rPr>
        <w:t>that</w:t>
      </w:r>
      <w:r w:rsidR="00170A01">
        <w:rPr>
          <w:rFonts w:ascii="Times New Roman" w:eastAsia="宋体" w:hAnsi="Times New Roman"/>
          <w:lang w:val="en-US"/>
        </w:rPr>
        <w:t xml:space="preserve"> of UE reader</w:t>
      </w:r>
      <w:r w:rsidRPr="00082CC4">
        <w:rPr>
          <w:rFonts w:ascii="Times New Roman" w:eastAsia="宋体" w:hAnsi="Times New Roman"/>
          <w:lang w:val="en-US"/>
        </w:rPr>
        <w:t xml:space="preserve">. Ideally, a </w:t>
      </w:r>
      <w:proofErr w:type="spellStart"/>
      <w:r w:rsidRPr="00082CC4">
        <w:rPr>
          <w:rFonts w:ascii="Times New Roman" w:eastAsia="宋体" w:hAnsi="Times New Roman"/>
          <w:lang w:val="en-US"/>
        </w:rPr>
        <w:t>gNB</w:t>
      </w:r>
      <w:proofErr w:type="spellEnd"/>
      <w:r w:rsidRPr="00082CC4">
        <w:rPr>
          <w:rFonts w:ascii="Times New Roman" w:eastAsia="宋体" w:hAnsi="Times New Roman"/>
          <w:lang w:val="en-US"/>
        </w:rPr>
        <w:t xml:space="preserve"> should select only one UE reader within a </w:t>
      </w:r>
      <w:r w:rsidR="00C93CF9">
        <w:rPr>
          <w:rFonts w:ascii="Times New Roman" w:eastAsia="宋体" w:hAnsi="Times New Roman"/>
          <w:lang w:val="en-US"/>
        </w:rPr>
        <w:t xml:space="preserve">single </w:t>
      </w:r>
      <w:r w:rsidR="003D4E92">
        <w:rPr>
          <w:rFonts w:ascii="Times New Roman" w:eastAsia="宋体" w:hAnsi="Times New Roman"/>
          <w:lang w:val="en-US"/>
        </w:rPr>
        <w:t xml:space="preserve">or multiple adjacent </w:t>
      </w:r>
      <w:r w:rsidR="00BA6833">
        <w:rPr>
          <w:rFonts w:ascii="Times New Roman" w:eastAsia="宋体" w:hAnsi="Times New Roman"/>
          <w:lang w:val="en-US"/>
        </w:rPr>
        <w:t>A-IoT</w:t>
      </w:r>
      <w:r w:rsidR="002E6CD6">
        <w:rPr>
          <w:rFonts w:ascii="Times New Roman" w:eastAsia="宋体" w:hAnsi="Times New Roman"/>
          <w:lang w:val="en-US"/>
        </w:rPr>
        <w:t xml:space="preserve"> </w:t>
      </w:r>
      <w:r w:rsidRPr="00082CC4">
        <w:rPr>
          <w:rFonts w:ascii="Times New Roman" w:eastAsia="宋体" w:hAnsi="Times New Roman"/>
          <w:lang w:val="en-US"/>
        </w:rPr>
        <w:t>area</w:t>
      </w:r>
      <w:r w:rsidR="003D4E92">
        <w:rPr>
          <w:rFonts w:ascii="Times New Roman" w:eastAsia="宋体" w:hAnsi="Times New Roman"/>
          <w:lang w:val="en-US"/>
        </w:rPr>
        <w:t xml:space="preserve"> (</w:t>
      </w:r>
      <w:r w:rsidR="00C93CF9">
        <w:rPr>
          <w:rFonts w:ascii="Times New Roman" w:eastAsia="宋体" w:hAnsi="Times New Roman"/>
          <w:lang w:val="en-US"/>
        </w:rPr>
        <w:t>as</w:t>
      </w:r>
      <w:r w:rsidR="003D4E92">
        <w:rPr>
          <w:rFonts w:ascii="Times New Roman" w:eastAsia="宋体" w:hAnsi="Times New Roman"/>
          <w:lang w:val="en-US"/>
        </w:rPr>
        <w:t xml:space="preserve"> defined in RAN3 WG)</w:t>
      </w:r>
      <w:r w:rsidRPr="00082CC4">
        <w:rPr>
          <w:rFonts w:ascii="Times New Roman" w:eastAsia="宋体" w:hAnsi="Times New Roman"/>
          <w:lang w:val="en-US"/>
        </w:rPr>
        <w:t xml:space="preserve">. </w:t>
      </w:r>
      <w:r w:rsidR="00C93CF9" w:rsidRPr="00C93CF9">
        <w:rPr>
          <w:rFonts w:ascii="Times New Roman" w:eastAsia="宋体" w:hAnsi="Times New Roman"/>
          <w:lang w:val="en-US"/>
        </w:rPr>
        <w:t xml:space="preserve">This enables UE readers located far apart under the same </w:t>
      </w:r>
      <w:proofErr w:type="spellStart"/>
      <w:r w:rsidR="00C93CF9" w:rsidRPr="00C93CF9">
        <w:rPr>
          <w:rFonts w:ascii="Times New Roman" w:eastAsia="宋体" w:hAnsi="Times New Roman"/>
          <w:lang w:val="en-US"/>
        </w:rPr>
        <w:t>gNB</w:t>
      </w:r>
      <w:proofErr w:type="spellEnd"/>
      <w:r w:rsidR="00C93CF9" w:rsidRPr="00C93CF9">
        <w:rPr>
          <w:rFonts w:ascii="Times New Roman" w:eastAsia="宋体" w:hAnsi="Times New Roman"/>
          <w:lang w:val="en-US"/>
        </w:rPr>
        <w:t xml:space="preserve"> to reuse the same A-IoT time-frequency resources</w:t>
      </w:r>
      <w:r w:rsidRPr="00082CC4">
        <w:rPr>
          <w:rFonts w:ascii="Times New Roman" w:eastAsia="宋体" w:hAnsi="Times New Roman"/>
          <w:lang w:val="en-US"/>
        </w:rPr>
        <w:t xml:space="preserve">. </w:t>
      </w:r>
      <w:r w:rsidR="00C93CF9">
        <w:rPr>
          <w:rFonts w:ascii="Times New Roman" w:eastAsia="宋体" w:hAnsi="Times New Roman"/>
          <w:lang w:val="en-US"/>
        </w:rPr>
        <w:t xml:space="preserve">Thus, </w:t>
      </w:r>
      <w:r w:rsidRPr="00082CC4">
        <w:rPr>
          <w:rFonts w:ascii="Times New Roman" w:eastAsia="宋体" w:hAnsi="Times New Roman"/>
          <w:lang w:val="en-US"/>
        </w:rPr>
        <w:t xml:space="preserve">the </w:t>
      </w:r>
      <w:proofErr w:type="spellStart"/>
      <w:r w:rsidR="00C93CF9">
        <w:rPr>
          <w:rFonts w:ascii="Times New Roman" w:eastAsia="宋体" w:hAnsi="Times New Roman"/>
          <w:lang w:val="en-US"/>
        </w:rPr>
        <w:t>gNB</w:t>
      </w:r>
      <w:proofErr w:type="spellEnd"/>
      <w:r w:rsidRPr="00082CC4">
        <w:rPr>
          <w:rFonts w:ascii="Times New Roman" w:eastAsia="宋体" w:hAnsi="Times New Roman"/>
          <w:lang w:val="en-US"/>
        </w:rPr>
        <w:t xml:space="preserve"> </w:t>
      </w:r>
      <w:r w:rsidR="00C93CF9">
        <w:rPr>
          <w:rFonts w:ascii="Times New Roman" w:eastAsia="宋体" w:hAnsi="Times New Roman"/>
          <w:lang w:val="en-US"/>
        </w:rPr>
        <w:t xml:space="preserve">can </w:t>
      </w:r>
      <w:r w:rsidRPr="00082CC4">
        <w:rPr>
          <w:rFonts w:ascii="Times New Roman" w:eastAsia="宋体" w:hAnsi="Times New Roman"/>
          <w:lang w:val="en-US"/>
        </w:rPr>
        <w:t xml:space="preserve">consider </w:t>
      </w:r>
      <w:r w:rsidR="002E6CD6">
        <w:rPr>
          <w:rFonts w:ascii="Times New Roman" w:eastAsia="宋体" w:hAnsi="Times New Roman"/>
          <w:lang w:val="en-US"/>
        </w:rPr>
        <w:t xml:space="preserve">the </w:t>
      </w:r>
      <w:r w:rsidR="00BA6833">
        <w:rPr>
          <w:rFonts w:ascii="Times New Roman" w:eastAsia="宋体" w:hAnsi="Times New Roman"/>
          <w:lang w:val="en-US"/>
        </w:rPr>
        <w:t>A-IoT</w:t>
      </w:r>
      <w:r w:rsidR="002E6CD6">
        <w:rPr>
          <w:rFonts w:ascii="Times New Roman" w:eastAsia="宋体" w:hAnsi="Times New Roman"/>
          <w:lang w:val="en-US"/>
        </w:rPr>
        <w:t xml:space="preserve"> </w:t>
      </w:r>
      <w:r w:rsidRPr="00082CC4">
        <w:rPr>
          <w:rFonts w:ascii="Times New Roman" w:eastAsia="宋体" w:hAnsi="Times New Roman"/>
          <w:lang w:val="en-US"/>
        </w:rPr>
        <w:t xml:space="preserve">resource reuse based on the proximity of UE readers, thereby enhancing </w:t>
      </w:r>
      <w:r w:rsidR="00C93CF9">
        <w:rPr>
          <w:rFonts w:ascii="Times New Roman" w:eastAsia="宋体" w:hAnsi="Times New Roman"/>
          <w:lang w:val="en-US"/>
        </w:rPr>
        <w:t xml:space="preserve">the </w:t>
      </w:r>
      <w:r w:rsidRPr="00082CC4">
        <w:rPr>
          <w:rFonts w:ascii="Times New Roman" w:eastAsia="宋体" w:hAnsi="Times New Roman"/>
          <w:lang w:val="en-US"/>
        </w:rPr>
        <w:t xml:space="preserve">system capacity within </w:t>
      </w:r>
      <w:r w:rsidR="00C93CF9">
        <w:rPr>
          <w:rFonts w:ascii="Times New Roman" w:eastAsia="宋体" w:hAnsi="Times New Roman"/>
          <w:lang w:val="en-US"/>
        </w:rPr>
        <w:t xml:space="preserve">the </w:t>
      </w:r>
      <w:proofErr w:type="spellStart"/>
      <w:r w:rsidRPr="00082CC4">
        <w:rPr>
          <w:rFonts w:ascii="Times New Roman" w:eastAsia="宋体" w:hAnsi="Times New Roman"/>
          <w:lang w:val="en-US"/>
        </w:rPr>
        <w:t>gNB</w:t>
      </w:r>
      <w:proofErr w:type="spellEnd"/>
      <w:r w:rsidRPr="00082CC4">
        <w:rPr>
          <w:rFonts w:ascii="Times New Roman" w:eastAsia="宋体" w:hAnsi="Times New Roman"/>
          <w:lang w:val="en-US"/>
        </w:rPr>
        <w:t>.</w:t>
      </w:r>
      <w:r w:rsidR="00934117">
        <w:rPr>
          <w:rFonts w:ascii="Times New Roman" w:eastAsia="宋体" w:hAnsi="Times New Roman" w:hint="eastAsia"/>
          <w:lang w:val="en-US"/>
        </w:rPr>
        <w:t xml:space="preserve"> </w:t>
      </w:r>
      <w:r w:rsidR="00FC638B">
        <w:rPr>
          <w:rFonts w:ascii="Times New Roman" w:eastAsia="宋体" w:hAnsi="Times New Roman" w:hint="eastAsia"/>
          <w:lang w:val="en-US"/>
        </w:rPr>
        <w:t>S</w:t>
      </w:r>
      <w:r w:rsidR="00FC638B">
        <w:rPr>
          <w:rFonts w:ascii="Times New Roman" w:eastAsia="宋体" w:hAnsi="Times New Roman"/>
          <w:lang w:val="en-US"/>
        </w:rPr>
        <w:t xml:space="preserve">pecifically, UE </w:t>
      </w:r>
      <w:r w:rsidR="00FC638B">
        <w:rPr>
          <w:rFonts w:ascii="Times New Roman" w:eastAsia="宋体" w:hAnsi="Times New Roman" w:hint="eastAsia"/>
          <w:lang w:val="en-US"/>
        </w:rPr>
        <w:t>c</w:t>
      </w:r>
      <w:r w:rsidR="00FC638B">
        <w:rPr>
          <w:rFonts w:ascii="Times New Roman" w:eastAsia="宋体" w:hAnsi="Times New Roman"/>
          <w:lang w:val="en-US"/>
        </w:rPr>
        <w:t xml:space="preserve">an </w:t>
      </w:r>
      <w:r w:rsidR="00FC638B">
        <w:rPr>
          <w:rFonts w:ascii="Times New Roman" w:eastAsia="宋体" w:hAnsi="Times New Roman" w:hint="eastAsia"/>
          <w:lang w:val="en-US"/>
        </w:rPr>
        <w:t>provide</w:t>
      </w:r>
      <w:r w:rsidR="00FC638B">
        <w:rPr>
          <w:rFonts w:ascii="Times New Roman" w:eastAsia="宋体" w:hAnsi="Times New Roman"/>
          <w:lang w:val="en-US"/>
        </w:rPr>
        <w:t xml:space="preserve"> </w:t>
      </w:r>
      <w:r w:rsidR="00C93CF9">
        <w:rPr>
          <w:rFonts w:ascii="Times New Roman" w:eastAsia="宋体" w:hAnsi="Times New Roman"/>
          <w:lang w:val="en-US"/>
        </w:rPr>
        <w:t xml:space="preserve">its </w:t>
      </w:r>
      <w:r w:rsidR="00FC638B">
        <w:rPr>
          <w:rFonts w:ascii="Times New Roman" w:eastAsia="宋体" w:hAnsi="Times New Roman"/>
          <w:lang w:val="en-US"/>
        </w:rPr>
        <w:t xml:space="preserve">detailed positions (e.g., </w:t>
      </w:r>
      <w:r w:rsidR="00C93CF9">
        <w:rPr>
          <w:rFonts w:ascii="Times New Roman" w:eastAsia="宋体" w:hAnsi="Times New Roman"/>
          <w:lang w:val="en-US"/>
        </w:rPr>
        <w:t xml:space="preserve">the </w:t>
      </w:r>
      <w:r w:rsidR="00BA6833">
        <w:rPr>
          <w:rFonts w:ascii="Times New Roman" w:eastAsia="宋体" w:hAnsi="Times New Roman"/>
          <w:lang w:val="en-US"/>
        </w:rPr>
        <w:t>A-IoT</w:t>
      </w:r>
      <w:r w:rsidR="00FC638B">
        <w:rPr>
          <w:rFonts w:ascii="Times New Roman" w:eastAsia="宋体" w:hAnsi="Times New Roman"/>
          <w:lang w:val="en-US"/>
        </w:rPr>
        <w:t xml:space="preserve"> area ID</w:t>
      </w:r>
      <w:r w:rsidR="00C93CF9">
        <w:rPr>
          <w:rFonts w:ascii="Times New Roman" w:eastAsia="宋体" w:hAnsi="Times New Roman"/>
          <w:lang w:val="en-US"/>
        </w:rPr>
        <w:t xml:space="preserve"> </w:t>
      </w:r>
      <w:r w:rsidR="00C93CF9">
        <w:rPr>
          <w:rFonts w:ascii="Times New Roman" w:eastAsia="宋体" w:hAnsi="Times New Roman" w:hint="eastAsia"/>
          <w:lang w:val="en-US"/>
        </w:rPr>
        <w:t>where</w:t>
      </w:r>
      <w:r w:rsidR="00C93CF9">
        <w:rPr>
          <w:rFonts w:ascii="Times New Roman" w:eastAsia="宋体" w:hAnsi="Times New Roman"/>
          <w:lang w:val="en-US"/>
        </w:rPr>
        <w:t xml:space="preserve"> it is located</w:t>
      </w:r>
      <w:r w:rsidR="00FC638B">
        <w:rPr>
          <w:rFonts w:ascii="Times New Roman" w:eastAsia="宋体" w:hAnsi="Times New Roman"/>
          <w:lang w:val="en-US"/>
        </w:rPr>
        <w:t>)</w:t>
      </w:r>
      <w:r w:rsidR="00934117">
        <w:rPr>
          <w:rFonts w:ascii="Times New Roman" w:eastAsia="宋体" w:hAnsi="Times New Roman"/>
          <w:lang w:val="en-US"/>
        </w:rPr>
        <w:t xml:space="preserve"> to assist the </w:t>
      </w:r>
      <w:proofErr w:type="spellStart"/>
      <w:r w:rsidR="00C93CF9">
        <w:rPr>
          <w:rFonts w:ascii="Times New Roman" w:eastAsia="宋体" w:hAnsi="Times New Roman"/>
          <w:lang w:val="en-US"/>
        </w:rPr>
        <w:t>gNB</w:t>
      </w:r>
      <w:proofErr w:type="spellEnd"/>
      <w:r w:rsidR="00C93CF9">
        <w:rPr>
          <w:rFonts w:ascii="Times New Roman" w:eastAsia="宋体" w:hAnsi="Times New Roman"/>
          <w:lang w:val="en-US"/>
        </w:rPr>
        <w:t xml:space="preserve"> in </w:t>
      </w:r>
      <w:r w:rsidR="00BA6833">
        <w:rPr>
          <w:rFonts w:ascii="Times New Roman" w:eastAsia="宋体" w:hAnsi="Times New Roman"/>
          <w:lang w:val="en-US"/>
        </w:rPr>
        <w:t>A-IoT</w:t>
      </w:r>
      <w:r w:rsidR="00934117">
        <w:rPr>
          <w:rFonts w:ascii="Times New Roman" w:eastAsia="宋体" w:hAnsi="Times New Roman"/>
          <w:lang w:val="en-US"/>
        </w:rPr>
        <w:t xml:space="preserve"> resource configuration</w:t>
      </w:r>
      <w:r w:rsidR="00CC07A1">
        <w:rPr>
          <w:rFonts w:ascii="Times New Roman" w:eastAsia="宋体" w:hAnsi="Times New Roman"/>
          <w:lang w:val="en-US"/>
        </w:rPr>
        <w:t xml:space="preserve">; and </w:t>
      </w:r>
      <w:r w:rsidR="00C93CF9">
        <w:rPr>
          <w:rFonts w:ascii="Times New Roman" w:eastAsia="宋体" w:hAnsi="Times New Roman"/>
          <w:lang w:val="en-US"/>
        </w:rPr>
        <w:t xml:space="preserve">the </w:t>
      </w:r>
      <w:proofErr w:type="spellStart"/>
      <w:r w:rsidR="00CC07A1">
        <w:rPr>
          <w:rFonts w:ascii="Times New Roman" w:eastAsia="宋体" w:hAnsi="Times New Roman"/>
          <w:lang w:val="en-US"/>
        </w:rPr>
        <w:t>gNB</w:t>
      </w:r>
      <w:proofErr w:type="spellEnd"/>
      <w:r w:rsidR="00CC07A1">
        <w:rPr>
          <w:rFonts w:ascii="Times New Roman" w:eastAsia="宋体" w:hAnsi="Times New Roman"/>
          <w:lang w:val="en-US"/>
        </w:rPr>
        <w:t xml:space="preserve"> </w:t>
      </w:r>
      <w:r w:rsidR="00CC07A1">
        <w:rPr>
          <w:rFonts w:ascii="Times New Roman" w:eastAsia="宋体" w:hAnsi="Times New Roman" w:hint="eastAsia"/>
          <w:lang w:val="en-US"/>
        </w:rPr>
        <w:t>c</w:t>
      </w:r>
      <w:r w:rsidR="00CC07A1">
        <w:rPr>
          <w:rFonts w:ascii="Times New Roman" w:eastAsia="宋体" w:hAnsi="Times New Roman"/>
          <w:lang w:val="en-US"/>
        </w:rPr>
        <w:t xml:space="preserve">an provide a predefined </w:t>
      </w:r>
      <w:r w:rsidR="00BA6833">
        <w:rPr>
          <w:rFonts w:ascii="Times New Roman" w:eastAsia="宋体" w:hAnsi="Times New Roman"/>
          <w:lang w:val="en-US"/>
        </w:rPr>
        <w:t>A-IoT</w:t>
      </w:r>
      <w:r w:rsidR="00CC07A1">
        <w:rPr>
          <w:rFonts w:ascii="Times New Roman" w:eastAsia="宋体" w:hAnsi="Times New Roman"/>
          <w:lang w:val="en-US"/>
        </w:rPr>
        <w:t xml:space="preserve"> resource</w:t>
      </w:r>
      <w:r w:rsidR="00934117">
        <w:rPr>
          <w:rFonts w:ascii="Times New Roman" w:eastAsia="宋体" w:hAnsi="Times New Roman"/>
          <w:lang w:val="en-US"/>
        </w:rPr>
        <w:t xml:space="preserve"> </w:t>
      </w:r>
      <w:r w:rsidR="00C93CF9">
        <w:rPr>
          <w:rFonts w:ascii="Times New Roman" w:eastAsia="宋体" w:hAnsi="Times New Roman"/>
          <w:lang w:val="en-US"/>
        </w:rPr>
        <w:t xml:space="preserve">configuration </w:t>
      </w:r>
      <w:r w:rsidR="00934117">
        <w:rPr>
          <w:rFonts w:ascii="Times New Roman" w:eastAsia="宋体" w:hAnsi="Times New Roman"/>
          <w:lang w:val="en-US"/>
        </w:rPr>
        <w:t xml:space="preserve">related to specific </w:t>
      </w:r>
      <w:r w:rsidR="00BA6833">
        <w:rPr>
          <w:rFonts w:ascii="Times New Roman" w:eastAsia="宋体" w:hAnsi="Times New Roman"/>
          <w:lang w:val="en-US"/>
        </w:rPr>
        <w:t>A-IoT</w:t>
      </w:r>
      <w:r w:rsidR="00934117">
        <w:rPr>
          <w:rFonts w:ascii="Times New Roman" w:eastAsia="宋体" w:hAnsi="Times New Roman"/>
          <w:lang w:val="en-US"/>
        </w:rPr>
        <w:t xml:space="preserve"> serving area</w:t>
      </w:r>
      <w:r w:rsidR="00CC07A1">
        <w:rPr>
          <w:rFonts w:ascii="Times New Roman" w:eastAsia="宋体" w:hAnsi="Times New Roman"/>
          <w:lang w:val="en-US"/>
        </w:rPr>
        <w:t xml:space="preserve"> for UE selection via SIB or dedicated signaling (e.g., </w:t>
      </w:r>
      <w:r w:rsidR="00BA6833">
        <w:rPr>
          <w:rFonts w:ascii="Times New Roman" w:eastAsia="宋体" w:hAnsi="Times New Roman"/>
          <w:lang w:val="en-US"/>
        </w:rPr>
        <w:t>A-IoT</w:t>
      </w:r>
      <w:r w:rsidR="00CC07A1">
        <w:rPr>
          <w:rFonts w:ascii="Times New Roman" w:eastAsia="宋体" w:hAnsi="Times New Roman"/>
          <w:lang w:val="en-US"/>
        </w:rPr>
        <w:t xml:space="preserve"> service request)</w:t>
      </w:r>
      <w:r w:rsidR="00934117">
        <w:rPr>
          <w:rFonts w:ascii="Times New Roman" w:eastAsia="宋体" w:hAnsi="Times New Roman"/>
          <w:lang w:val="en-US"/>
        </w:rPr>
        <w:t xml:space="preserve">. </w:t>
      </w:r>
    </w:p>
    <w:p w14:paraId="0C0290FC" w14:textId="164AA917" w:rsidR="002E256B" w:rsidRPr="002E256B" w:rsidRDefault="00082CC4" w:rsidP="00043498">
      <w:pPr>
        <w:overflowPunct/>
        <w:autoSpaceDE/>
        <w:autoSpaceDN/>
        <w:adjustRightInd/>
        <w:spacing w:beforeLines="50" w:before="156"/>
        <w:textAlignment w:val="auto"/>
        <w:rPr>
          <w:rFonts w:ascii="Times New Roman" w:eastAsia="宋体"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2: </w:t>
      </w:r>
      <w:proofErr w:type="spellStart"/>
      <w:r w:rsidR="00BF2FF4">
        <w:rPr>
          <w:rFonts w:ascii="Times New Roman" w:eastAsia="宋体" w:hAnsi="Times New Roman"/>
          <w:b/>
          <w:bCs/>
          <w:lang w:val="en-US"/>
        </w:rPr>
        <w:t>gNB</w:t>
      </w:r>
      <w:proofErr w:type="spellEnd"/>
      <w:r w:rsidR="00BF2FF4">
        <w:rPr>
          <w:rFonts w:ascii="Times New Roman" w:eastAsia="宋体" w:hAnsi="Times New Roman"/>
          <w:b/>
          <w:bCs/>
          <w:lang w:val="en-US"/>
        </w:rPr>
        <w:t xml:space="preserve"> can </w:t>
      </w:r>
      <w:r w:rsidR="00934117">
        <w:rPr>
          <w:rFonts w:ascii="Times New Roman" w:eastAsia="宋体" w:hAnsi="Times New Roman"/>
          <w:b/>
          <w:bCs/>
          <w:lang w:val="en-US"/>
        </w:rPr>
        <w:t>support</w:t>
      </w:r>
      <w:r w:rsidR="00BF2FF4">
        <w:rPr>
          <w:rFonts w:ascii="Times New Roman" w:eastAsia="宋体" w:hAnsi="Times New Roman"/>
          <w:b/>
          <w:bCs/>
          <w:lang w:val="en-US"/>
        </w:rPr>
        <w:t xml:space="preserve"> the </w:t>
      </w:r>
      <w:r w:rsidR="00BA6833">
        <w:rPr>
          <w:rFonts w:ascii="Times New Roman" w:eastAsia="宋体" w:hAnsi="Times New Roman"/>
          <w:b/>
          <w:bCs/>
          <w:lang w:val="en-US"/>
        </w:rPr>
        <w:t>A-IoT</w:t>
      </w:r>
      <w:r w:rsidR="00BF2FF4">
        <w:rPr>
          <w:rFonts w:ascii="Times New Roman" w:eastAsia="宋体" w:hAnsi="Times New Roman"/>
          <w:b/>
          <w:bCs/>
          <w:lang w:val="en-US"/>
        </w:rPr>
        <w:t xml:space="preserve"> resource</w:t>
      </w:r>
      <w:r w:rsidR="00934117">
        <w:rPr>
          <w:rFonts w:ascii="Times New Roman" w:eastAsia="宋体" w:hAnsi="Times New Roman"/>
          <w:b/>
          <w:bCs/>
          <w:lang w:val="en-US"/>
        </w:rPr>
        <w:t xml:space="preserve"> allocation </w:t>
      </w:r>
      <w:r w:rsidR="00BF2FF4">
        <w:rPr>
          <w:rFonts w:ascii="Times New Roman" w:eastAsia="宋体" w:hAnsi="Times New Roman"/>
          <w:b/>
          <w:bCs/>
          <w:lang w:val="en-US"/>
        </w:rPr>
        <w:t xml:space="preserve">based on </w:t>
      </w:r>
      <w:r w:rsidR="00B669C7">
        <w:rPr>
          <w:rFonts w:ascii="Times New Roman" w:eastAsia="宋体" w:hAnsi="Times New Roman"/>
          <w:b/>
          <w:bCs/>
          <w:lang w:val="en-US"/>
        </w:rPr>
        <w:t xml:space="preserve">the </w:t>
      </w:r>
      <w:r w:rsidR="00934117">
        <w:rPr>
          <w:rFonts w:ascii="Times New Roman" w:eastAsia="宋体" w:hAnsi="Times New Roman"/>
          <w:b/>
          <w:bCs/>
          <w:lang w:val="en-US"/>
        </w:rPr>
        <w:t xml:space="preserve">UE readers’ </w:t>
      </w:r>
      <w:r w:rsidR="00BF2FF4">
        <w:rPr>
          <w:rFonts w:ascii="Times New Roman" w:eastAsia="宋体" w:hAnsi="Times New Roman"/>
          <w:b/>
          <w:bCs/>
          <w:lang w:val="en-US"/>
        </w:rPr>
        <w:t>positions.</w:t>
      </w:r>
    </w:p>
    <w:p w14:paraId="1071C99A" w14:textId="500BD3D9" w:rsidR="00E23426" w:rsidRDefault="00E23426" w:rsidP="00E23426">
      <w:pPr>
        <w:pStyle w:val="2"/>
        <w:numPr>
          <w:ilvl w:val="1"/>
          <w:numId w:val="2"/>
        </w:numPr>
        <w:spacing w:before="120" w:after="120"/>
        <w:ind w:left="567" w:hanging="567"/>
        <w:rPr>
          <w:rFonts w:eastAsiaTheme="minorEastAsia"/>
        </w:rPr>
      </w:pPr>
      <w:r w:rsidRPr="00E23426">
        <w:rPr>
          <w:rFonts w:eastAsiaTheme="minorEastAsia"/>
        </w:rPr>
        <w:t xml:space="preserve">Information Obtained by the </w:t>
      </w:r>
      <w:proofErr w:type="spellStart"/>
      <w:r w:rsidRPr="00E23426">
        <w:rPr>
          <w:rFonts w:eastAsiaTheme="minorEastAsia"/>
        </w:rPr>
        <w:t>gNB</w:t>
      </w:r>
      <w:proofErr w:type="spellEnd"/>
      <w:r w:rsidRPr="00E23426">
        <w:rPr>
          <w:rFonts w:eastAsiaTheme="minorEastAsia"/>
        </w:rPr>
        <w:t xml:space="preserve"> for allocation</w:t>
      </w:r>
    </w:p>
    <w:p w14:paraId="6025D607" w14:textId="425263EF" w:rsidR="00E23426" w:rsidRDefault="00E23426" w:rsidP="00E23426">
      <w:pPr>
        <w:overflowPunct/>
        <w:autoSpaceDE/>
        <w:autoSpaceDN/>
        <w:adjustRightInd/>
        <w:spacing w:beforeLines="50" w:before="156"/>
        <w:textAlignment w:val="auto"/>
        <w:rPr>
          <w:rFonts w:ascii="Times New Roman" w:eastAsia="宋体" w:hAnsi="Times New Roman"/>
          <w:lang w:val="en-US"/>
        </w:rPr>
      </w:pPr>
      <w:r w:rsidRPr="00043498">
        <w:rPr>
          <w:rFonts w:ascii="Times New Roman" w:eastAsia="宋体" w:hAnsi="Times New Roman"/>
          <w:lang w:val="en-US"/>
        </w:rPr>
        <w:t>RAN2#127 agreement</w:t>
      </w:r>
      <w:r>
        <w:rPr>
          <w:rFonts w:ascii="Times New Roman" w:eastAsia="宋体" w:hAnsi="Times New Roman"/>
          <w:lang w:val="en-US"/>
        </w:rPr>
        <w:t xml:space="preserve"> has </w:t>
      </w:r>
      <w:r w:rsidR="00AA2B4D">
        <w:rPr>
          <w:rFonts w:ascii="Times New Roman" w:eastAsia="宋体" w:hAnsi="Times New Roman"/>
          <w:lang w:val="en-US"/>
        </w:rPr>
        <w:t xml:space="preserve">indicated </w:t>
      </w:r>
      <w:r>
        <w:rPr>
          <w:rFonts w:ascii="Times New Roman" w:eastAsia="宋体" w:hAnsi="Times New Roman" w:hint="eastAsia"/>
          <w:lang w:val="en-US"/>
        </w:rPr>
        <w:t>that</w:t>
      </w:r>
      <w:r>
        <w:rPr>
          <w:rFonts w:ascii="Times New Roman" w:eastAsia="宋体" w:hAnsi="Times New Roman"/>
          <w:lang w:val="en-US"/>
        </w:rPr>
        <w:t xml:space="preserve"> </w:t>
      </w:r>
      <w:r w:rsidRPr="00D502D2">
        <w:rPr>
          <w:rFonts w:ascii="Times New Roman" w:eastAsia="宋体" w:hAnsi="Times New Roman"/>
          <w:lang w:val="en-US"/>
        </w:rPr>
        <w:t xml:space="preserve">the resource allocation is the </w:t>
      </w:r>
      <w:proofErr w:type="spellStart"/>
      <w:r w:rsidRPr="00D502D2">
        <w:rPr>
          <w:rFonts w:ascii="Times New Roman" w:eastAsia="宋体" w:hAnsi="Times New Roman"/>
          <w:lang w:val="en-US"/>
        </w:rPr>
        <w:t>gNB’s</w:t>
      </w:r>
      <w:proofErr w:type="spellEnd"/>
      <w:r w:rsidRPr="00D502D2">
        <w:rPr>
          <w:rFonts w:ascii="Times New Roman" w:eastAsia="宋体" w:hAnsi="Times New Roman"/>
          <w:lang w:val="en-US"/>
        </w:rPr>
        <w:t xml:space="preserve"> responsibility</w:t>
      </w:r>
      <w:r w:rsidRPr="00043498">
        <w:rPr>
          <w:rFonts w:ascii="Times New Roman" w:eastAsia="宋体" w:hAnsi="Times New Roman"/>
          <w:lang w:val="en-US"/>
        </w:rPr>
        <w:t xml:space="preserve">. </w:t>
      </w:r>
      <w:r w:rsidR="00183DF4">
        <w:rPr>
          <w:rFonts w:ascii="Times New Roman" w:eastAsia="宋体" w:hAnsi="Times New Roman"/>
          <w:lang w:val="en-US"/>
        </w:rPr>
        <w:t>According to the SA2’s discussion</w:t>
      </w:r>
      <w:r w:rsidR="00DD490C">
        <w:rPr>
          <w:rFonts w:ascii="Times New Roman" w:eastAsia="宋体" w:hAnsi="Times New Roman"/>
          <w:lang w:val="en-US"/>
        </w:rPr>
        <w:t xml:space="preserve"> </w:t>
      </w:r>
      <w:r w:rsidR="00DD490C">
        <w:rPr>
          <w:rFonts w:ascii="Times New Roman" w:eastAsia="宋体" w:hAnsi="Times New Roman"/>
          <w:lang w:val="en-US"/>
        </w:rPr>
        <w:fldChar w:fldCharType="begin"/>
      </w:r>
      <w:r w:rsidR="00DD490C">
        <w:rPr>
          <w:rFonts w:ascii="Times New Roman" w:eastAsia="宋体" w:hAnsi="Times New Roman"/>
          <w:lang w:val="en-US"/>
        </w:rPr>
        <w:instrText xml:space="preserve"> REF _Ref210153104 \r \h </w:instrText>
      </w:r>
      <w:r w:rsidR="00DD490C">
        <w:rPr>
          <w:rFonts w:ascii="Times New Roman" w:eastAsia="宋体" w:hAnsi="Times New Roman"/>
          <w:lang w:val="en-US"/>
        </w:rPr>
      </w:r>
      <w:r w:rsidR="00DD490C">
        <w:rPr>
          <w:rFonts w:ascii="Times New Roman" w:eastAsia="宋体" w:hAnsi="Times New Roman"/>
          <w:lang w:val="en-US"/>
        </w:rPr>
        <w:fldChar w:fldCharType="separate"/>
      </w:r>
      <w:r w:rsidR="00DD490C">
        <w:rPr>
          <w:rFonts w:ascii="Times New Roman" w:eastAsia="宋体" w:hAnsi="Times New Roman"/>
          <w:lang w:val="en-US"/>
        </w:rPr>
        <w:t>[5]</w:t>
      </w:r>
      <w:r w:rsidR="00DD490C">
        <w:rPr>
          <w:rFonts w:ascii="Times New Roman" w:eastAsia="宋体" w:hAnsi="Times New Roman"/>
          <w:lang w:val="en-US"/>
        </w:rPr>
        <w:fldChar w:fldCharType="end"/>
      </w:r>
      <w:r w:rsidR="00183DF4">
        <w:rPr>
          <w:rFonts w:ascii="Times New Roman" w:eastAsia="宋体" w:hAnsi="Times New Roman"/>
          <w:lang w:val="en-US"/>
        </w:rPr>
        <w:t xml:space="preserve">, </w:t>
      </w:r>
      <w:r w:rsidRPr="00043498">
        <w:rPr>
          <w:rFonts w:ascii="Times New Roman" w:eastAsia="宋体" w:hAnsi="Times New Roman"/>
          <w:lang w:val="en-US"/>
        </w:rPr>
        <w:t xml:space="preserve">the </w:t>
      </w:r>
      <w:r w:rsidR="00183DF4">
        <w:rPr>
          <w:rFonts w:ascii="Times New Roman" w:eastAsia="宋体" w:hAnsi="Times New Roman"/>
          <w:lang w:val="en-US"/>
        </w:rPr>
        <w:t>following</w:t>
      </w:r>
      <w:r w:rsidRPr="00043498">
        <w:rPr>
          <w:rFonts w:ascii="Times New Roman" w:eastAsia="宋体" w:hAnsi="Times New Roman"/>
          <w:lang w:val="en-US"/>
        </w:rPr>
        <w:t xml:space="preserve"> </w:t>
      </w:r>
      <w:r w:rsidR="009647EE">
        <w:rPr>
          <w:rFonts w:ascii="Times New Roman" w:eastAsia="宋体" w:hAnsi="Times New Roman"/>
          <w:lang w:val="en-US"/>
        </w:rPr>
        <w:t>assistance</w:t>
      </w:r>
      <w:r w:rsidR="00AA2B4D" w:rsidRPr="00043498">
        <w:rPr>
          <w:rFonts w:ascii="Times New Roman" w:eastAsia="宋体" w:hAnsi="Times New Roman"/>
          <w:lang w:val="en-US"/>
        </w:rPr>
        <w:t xml:space="preserve"> </w:t>
      </w:r>
      <w:r w:rsidRPr="00043498">
        <w:rPr>
          <w:rFonts w:ascii="Times New Roman" w:eastAsia="宋体" w:hAnsi="Times New Roman"/>
          <w:lang w:val="en-US"/>
        </w:rPr>
        <w:t xml:space="preserve">information </w:t>
      </w:r>
      <w:r w:rsidR="00183DF4">
        <w:rPr>
          <w:rFonts w:ascii="Times New Roman" w:eastAsia="宋体" w:hAnsi="Times New Roman"/>
          <w:lang w:val="en-US"/>
        </w:rPr>
        <w:t xml:space="preserve">is visible to </w:t>
      </w:r>
      <w:proofErr w:type="spellStart"/>
      <w:r w:rsidR="00183DF4">
        <w:rPr>
          <w:rFonts w:ascii="Times New Roman" w:eastAsia="宋体" w:hAnsi="Times New Roman"/>
          <w:lang w:val="en-US"/>
        </w:rPr>
        <w:t>gNB</w:t>
      </w:r>
      <w:proofErr w:type="spellEnd"/>
      <w:r w:rsidR="00183DF4">
        <w:rPr>
          <w:rFonts w:ascii="Times New Roman" w:eastAsia="宋体" w:hAnsi="Times New Roman"/>
          <w:lang w:val="en-US"/>
        </w:rPr>
        <w:t xml:space="preserve">, which </w:t>
      </w:r>
      <w:r w:rsidRPr="00043498">
        <w:rPr>
          <w:rFonts w:ascii="Times New Roman" w:eastAsia="宋体" w:hAnsi="Times New Roman"/>
          <w:lang w:val="en-US"/>
        </w:rPr>
        <w:t xml:space="preserve">could also be helpful for </w:t>
      </w:r>
      <w:proofErr w:type="spellStart"/>
      <w:r w:rsidRPr="00043498">
        <w:rPr>
          <w:rFonts w:ascii="Times New Roman" w:eastAsia="宋体" w:hAnsi="Times New Roman"/>
          <w:lang w:val="en-US"/>
        </w:rPr>
        <w:t>gNB</w:t>
      </w:r>
      <w:proofErr w:type="spellEnd"/>
      <w:r w:rsidRPr="00043498">
        <w:rPr>
          <w:rFonts w:ascii="Times New Roman" w:eastAsia="宋体" w:hAnsi="Times New Roman"/>
          <w:lang w:val="en-US"/>
        </w:rPr>
        <w:t xml:space="preserve"> to estimate and configure resource for A-IoT air interface between UE reader and A-IoT devices in T2. For example, the </w:t>
      </w:r>
      <w:proofErr w:type="spellStart"/>
      <w:r w:rsidRPr="00043498">
        <w:rPr>
          <w:rFonts w:ascii="Times New Roman" w:eastAsia="宋体" w:hAnsi="Times New Roman"/>
          <w:lang w:val="en-US"/>
        </w:rPr>
        <w:t>gNB</w:t>
      </w:r>
      <w:proofErr w:type="spellEnd"/>
      <w:r w:rsidRPr="00043498">
        <w:rPr>
          <w:rFonts w:ascii="Times New Roman" w:eastAsia="宋体" w:hAnsi="Times New Roman"/>
          <w:lang w:val="en-US"/>
        </w:rPr>
        <w:t xml:space="preserve"> will allocate resource according to service type or the number of target devices, e.g., more resources will be allocated for full inventory or a large number of devices. </w:t>
      </w:r>
      <w:r w:rsidR="00B50F51">
        <w:rPr>
          <w:rFonts w:ascii="Times New Roman" w:eastAsia="宋体" w:hAnsi="Times New Roman"/>
          <w:lang w:val="en-US"/>
        </w:rPr>
        <w:t>Moreover</w:t>
      </w:r>
      <w:r w:rsidR="00B50F51" w:rsidRPr="00043498">
        <w:rPr>
          <w:rFonts w:ascii="Times New Roman" w:eastAsia="宋体" w:hAnsi="Times New Roman"/>
          <w:lang w:val="en-US"/>
        </w:rPr>
        <w:t xml:space="preserve">, </w:t>
      </w:r>
      <w:proofErr w:type="spellStart"/>
      <w:r w:rsidR="00B50F51" w:rsidRPr="00043498">
        <w:rPr>
          <w:rFonts w:ascii="Times New Roman" w:eastAsia="宋体" w:hAnsi="Times New Roman"/>
          <w:lang w:val="en-US"/>
        </w:rPr>
        <w:t>gNB</w:t>
      </w:r>
      <w:proofErr w:type="spellEnd"/>
      <w:r w:rsidR="00B50F51" w:rsidRPr="00043498">
        <w:rPr>
          <w:rFonts w:ascii="Times New Roman" w:eastAsia="宋体" w:hAnsi="Times New Roman"/>
          <w:lang w:val="en-US"/>
        </w:rPr>
        <w:t xml:space="preserve"> could consider the message size for (expected or maximum) D2R and R2D transmissions as an important factor for resource configuration, especially when the upper layer packet size is not fixed or the packet sizes for different A-IoT services (e.g., inventory or read/write command) differ. </w:t>
      </w:r>
    </w:p>
    <w:p w14:paraId="55294306" w14:textId="18F145BA" w:rsidR="00D164E4" w:rsidRDefault="00CC7841" w:rsidP="00D164E4">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eastAsiaTheme="minorEastAsia"/>
          <w:b/>
          <w:bCs/>
        </w:rPr>
      </w:pPr>
      <w:r>
        <w:rPr>
          <w:b/>
          <w:bCs/>
          <w:lang w:eastAsia="ja-JP"/>
        </w:rPr>
        <w:t>TS 23.369 clause 5.4</w:t>
      </w:r>
    </w:p>
    <w:p w14:paraId="0BEDA30B" w14:textId="5D094CCF" w:rsidR="00D164E4" w:rsidRPr="00D164E4" w:rsidRDefault="00D164E4" w:rsidP="00D164E4">
      <w:pPr>
        <w:pBdr>
          <w:top w:val="single" w:sz="4" w:space="1" w:color="auto"/>
          <w:left w:val="single" w:sz="4" w:space="4" w:color="auto"/>
          <w:bottom w:val="single" w:sz="4" w:space="1" w:color="auto"/>
          <w:right w:val="single" w:sz="4" w:space="4" w:color="auto"/>
        </w:pBdr>
        <w:tabs>
          <w:tab w:val="left" w:pos="1622"/>
        </w:tabs>
        <w:spacing w:after="0"/>
        <w:jc w:val="left"/>
        <w:rPr>
          <w:rFonts w:eastAsia="Yu Mincho"/>
          <w:lang w:eastAsia="ja-JP"/>
        </w:rPr>
      </w:pPr>
      <w:r w:rsidRPr="00D164E4">
        <w:rPr>
          <w:rFonts w:eastAsia="Yu Mincho"/>
          <w:lang w:eastAsia="ja-JP"/>
        </w:rPr>
        <w:t xml:space="preserve">The </w:t>
      </w:r>
      <w:r w:rsidR="00BA6833">
        <w:rPr>
          <w:rFonts w:eastAsia="Yu Mincho"/>
          <w:lang w:eastAsia="ja-JP"/>
        </w:rPr>
        <w:t>A</w:t>
      </w:r>
      <w:r w:rsidR="00E35DCE">
        <w:rPr>
          <w:rFonts w:eastAsia="Yu Mincho"/>
          <w:lang w:eastAsia="ja-JP"/>
        </w:rPr>
        <w:t>IOT</w:t>
      </w:r>
      <w:r w:rsidRPr="00D164E4">
        <w:rPr>
          <w:rFonts w:eastAsia="Yu Mincho"/>
          <w:lang w:eastAsia="ja-JP"/>
        </w:rPr>
        <w:t xml:space="preserve">F provides the following </w:t>
      </w:r>
      <w:r w:rsidRPr="00362CD1">
        <w:rPr>
          <w:rFonts w:eastAsia="Yu Mincho"/>
          <w:highlight w:val="green"/>
          <w:lang w:eastAsia="ja-JP"/>
        </w:rPr>
        <w:t>assistance information</w:t>
      </w:r>
      <w:r w:rsidRPr="00D164E4">
        <w:rPr>
          <w:rFonts w:eastAsia="Yu Mincho"/>
          <w:lang w:eastAsia="ja-JP"/>
        </w:rPr>
        <w:t xml:space="preserve"> to the NG-RAN together with the service operation requests.</w:t>
      </w:r>
    </w:p>
    <w:p w14:paraId="369487DB" w14:textId="4DD57B9D" w:rsidR="00D164E4" w:rsidRPr="00D164E4" w:rsidRDefault="00D164E4" w:rsidP="00D164E4">
      <w:pPr>
        <w:pBdr>
          <w:top w:val="single" w:sz="4" w:space="1" w:color="auto"/>
          <w:left w:val="single" w:sz="4" w:space="4" w:color="auto"/>
          <w:bottom w:val="single" w:sz="4" w:space="1" w:color="auto"/>
          <w:right w:val="single" w:sz="4" w:space="4" w:color="auto"/>
        </w:pBdr>
        <w:tabs>
          <w:tab w:val="left" w:pos="1622"/>
        </w:tabs>
        <w:spacing w:after="0"/>
        <w:jc w:val="left"/>
        <w:rPr>
          <w:rFonts w:eastAsia="Yu Mincho"/>
          <w:lang w:eastAsia="ja-JP"/>
        </w:rPr>
      </w:pPr>
      <w:r w:rsidRPr="00D164E4">
        <w:rPr>
          <w:rFonts w:eastAsia="Yu Mincho"/>
          <w:lang w:eastAsia="ja-JP"/>
        </w:rPr>
        <w:t xml:space="preserve">For Inventory or Command service operation, following Inventory Assistance Information is included in the Inventory Request from </w:t>
      </w:r>
      <w:r w:rsidR="00BA6833">
        <w:rPr>
          <w:rFonts w:eastAsia="Yu Mincho"/>
          <w:lang w:eastAsia="ja-JP"/>
        </w:rPr>
        <w:t>A</w:t>
      </w:r>
      <w:r w:rsidR="00E35DCE">
        <w:rPr>
          <w:rFonts w:eastAsia="Yu Mincho"/>
          <w:lang w:eastAsia="ja-JP"/>
        </w:rPr>
        <w:t>IOT</w:t>
      </w:r>
      <w:r w:rsidRPr="00D164E4">
        <w:rPr>
          <w:rFonts w:eastAsia="Yu Mincho"/>
          <w:lang w:eastAsia="ja-JP"/>
        </w:rPr>
        <w:t>F to NG-RAN:</w:t>
      </w:r>
    </w:p>
    <w:p w14:paraId="7B2CB280" w14:textId="34B1308E" w:rsidR="00D164E4" w:rsidRPr="00D164E4" w:rsidRDefault="00D164E4" w:rsidP="00362CD1">
      <w:pPr>
        <w:pBdr>
          <w:top w:val="single" w:sz="4" w:space="1" w:color="auto"/>
          <w:left w:val="single" w:sz="4" w:space="4" w:color="auto"/>
          <w:bottom w:val="single" w:sz="4" w:space="1" w:color="auto"/>
          <w:right w:val="single" w:sz="4" w:space="4" w:color="auto"/>
        </w:pBdr>
        <w:spacing w:after="0"/>
        <w:ind w:firstLine="420"/>
        <w:jc w:val="left"/>
        <w:rPr>
          <w:rFonts w:eastAsia="Yu Mincho"/>
          <w:lang w:eastAsia="ja-JP"/>
        </w:rPr>
      </w:pPr>
      <w:r w:rsidRPr="00D164E4">
        <w:rPr>
          <w:rFonts w:eastAsia="Yu Mincho"/>
          <w:lang w:eastAsia="ja-JP"/>
        </w:rPr>
        <w:t>a)</w:t>
      </w:r>
      <w:r>
        <w:rPr>
          <w:rFonts w:eastAsia="Yu Mincho"/>
          <w:lang w:eastAsia="ja-JP"/>
        </w:rPr>
        <w:t xml:space="preserve"> </w:t>
      </w:r>
      <w:r w:rsidR="00BA6833">
        <w:rPr>
          <w:rFonts w:eastAsia="Yu Mincho"/>
          <w:lang w:eastAsia="ja-JP"/>
        </w:rPr>
        <w:t>A-IoT</w:t>
      </w:r>
      <w:r w:rsidRPr="00D164E4">
        <w:rPr>
          <w:rFonts w:eastAsia="Yu Mincho"/>
          <w:lang w:eastAsia="ja-JP"/>
        </w:rPr>
        <w:t xml:space="preserve"> service type (e.g. Inventory, Command).</w:t>
      </w:r>
    </w:p>
    <w:p w14:paraId="7CC8BF73" w14:textId="02C4C4A4" w:rsidR="00D164E4" w:rsidRPr="00D164E4" w:rsidRDefault="00D164E4" w:rsidP="00362CD1">
      <w:pPr>
        <w:pBdr>
          <w:top w:val="single" w:sz="4" w:space="1" w:color="auto"/>
          <w:left w:val="single" w:sz="4" w:space="4" w:color="auto"/>
          <w:bottom w:val="single" w:sz="4" w:space="1" w:color="auto"/>
          <w:right w:val="single" w:sz="4" w:space="4" w:color="auto"/>
        </w:pBdr>
        <w:spacing w:after="0"/>
        <w:ind w:firstLine="420"/>
        <w:jc w:val="left"/>
        <w:rPr>
          <w:rFonts w:eastAsia="Yu Mincho"/>
          <w:lang w:eastAsia="ja-JP"/>
        </w:rPr>
      </w:pPr>
      <w:r w:rsidRPr="00D164E4">
        <w:rPr>
          <w:rFonts w:eastAsia="Yu Mincho"/>
          <w:lang w:eastAsia="ja-JP"/>
        </w:rPr>
        <w:t xml:space="preserve">b) Optionally, approximate number of </w:t>
      </w:r>
      <w:r w:rsidR="00BA6833">
        <w:rPr>
          <w:rFonts w:eastAsia="Yu Mincho"/>
          <w:lang w:eastAsia="ja-JP"/>
        </w:rPr>
        <w:t>A-IoT</w:t>
      </w:r>
      <w:r w:rsidRPr="00D164E4">
        <w:rPr>
          <w:rFonts w:eastAsia="Yu Mincho"/>
          <w:lang w:eastAsia="ja-JP"/>
        </w:rPr>
        <w:t xml:space="preserve"> devices based on AF request.</w:t>
      </w:r>
    </w:p>
    <w:p w14:paraId="3C658ECC" w14:textId="2E470EE6" w:rsidR="00D164E4" w:rsidRPr="00D164E4" w:rsidRDefault="00D164E4" w:rsidP="00362CD1">
      <w:pPr>
        <w:pBdr>
          <w:top w:val="single" w:sz="4" w:space="1" w:color="auto"/>
          <w:left w:val="single" w:sz="4" w:space="4" w:color="auto"/>
          <w:bottom w:val="single" w:sz="4" w:space="1" w:color="auto"/>
          <w:right w:val="single" w:sz="4" w:space="4" w:color="auto"/>
        </w:pBdr>
        <w:spacing w:after="0"/>
        <w:ind w:firstLine="420"/>
        <w:jc w:val="left"/>
        <w:rPr>
          <w:rFonts w:eastAsia="Yu Mincho"/>
          <w:lang w:eastAsia="ja-JP"/>
        </w:rPr>
      </w:pPr>
      <w:r w:rsidRPr="00D164E4">
        <w:rPr>
          <w:rFonts w:eastAsia="Yu Mincho"/>
          <w:lang w:eastAsia="ja-JP"/>
        </w:rPr>
        <w:t xml:space="preserve">c) Size of the Inventory Response message from the </w:t>
      </w:r>
      <w:r w:rsidR="00BA6833">
        <w:rPr>
          <w:rFonts w:eastAsia="Yu Mincho"/>
          <w:lang w:eastAsia="ja-JP"/>
        </w:rPr>
        <w:t>A-IoT</w:t>
      </w:r>
      <w:r w:rsidRPr="00D164E4">
        <w:rPr>
          <w:rFonts w:eastAsia="Yu Mincho"/>
          <w:lang w:eastAsia="ja-JP"/>
        </w:rPr>
        <w:t xml:space="preserve"> Device.</w:t>
      </w:r>
    </w:p>
    <w:p w14:paraId="1F23F0DE" w14:textId="3BF15C34" w:rsidR="00D164E4" w:rsidRPr="00D164E4" w:rsidRDefault="00D164E4" w:rsidP="00362CD1">
      <w:pPr>
        <w:pBdr>
          <w:top w:val="single" w:sz="4" w:space="1" w:color="auto"/>
          <w:left w:val="single" w:sz="4" w:space="4" w:color="auto"/>
          <w:bottom w:val="single" w:sz="4" w:space="1" w:color="auto"/>
          <w:right w:val="single" w:sz="4" w:space="4" w:color="auto"/>
        </w:pBdr>
        <w:spacing w:after="0"/>
        <w:ind w:firstLine="420"/>
        <w:jc w:val="left"/>
        <w:rPr>
          <w:rFonts w:eastAsia="Yu Mincho"/>
          <w:lang w:eastAsia="ja-JP"/>
        </w:rPr>
      </w:pPr>
      <w:r w:rsidRPr="00D164E4">
        <w:rPr>
          <w:rFonts w:eastAsia="Yu Mincho"/>
          <w:lang w:eastAsia="ja-JP"/>
        </w:rPr>
        <w:t xml:space="preserve">d) Optionally, time interval for </w:t>
      </w:r>
      <w:r w:rsidR="00BA6833">
        <w:rPr>
          <w:rFonts w:eastAsia="Yu Mincho"/>
          <w:lang w:eastAsia="ja-JP"/>
        </w:rPr>
        <w:t>A-IoT</w:t>
      </w:r>
      <w:r w:rsidRPr="00D164E4">
        <w:rPr>
          <w:rFonts w:eastAsia="Yu Mincho"/>
          <w:lang w:eastAsia="ja-JP"/>
        </w:rPr>
        <w:t xml:space="preserve"> Device response aggregation used by the NG-RAN as specified in clause 5.9.</w:t>
      </w:r>
    </w:p>
    <w:p w14:paraId="40DC3670" w14:textId="034E7C90" w:rsidR="00D164E4" w:rsidRPr="00D164E4" w:rsidRDefault="00D164E4" w:rsidP="00D164E4">
      <w:pPr>
        <w:pBdr>
          <w:top w:val="single" w:sz="4" w:space="1" w:color="auto"/>
          <w:left w:val="single" w:sz="4" w:space="4" w:color="auto"/>
          <w:bottom w:val="single" w:sz="4" w:space="1" w:color="auto"/>
          <w:right w:val="single" w:sz="4" w:space="4" w:color="auto"/>
        </w:pBdr>
        <w:tabs>
          <w:tab w:val="left" w:pos="1622"/>
        </w:tabs>
        <w:spacing w:after="0"/>
        <w:jc w:val="left"/>
        <w:rPr>
          <w:rFonts w:eastAsia="Yu Mincho"/>
          <w:lang w:eastAsia="ja-JP"/>
        </w:rPr>
      </w:pPr>
      <w:r w:rsidRPr="00D164E4">
        <w:rPr>
          <w:rFonts w:eastAsia="Yu Mincho"/>
          <w:lang w:eastAsia="ja-JP"/>
        </w:rPr>
        <w:t xml:space="preserve">For Command service operation, following Command Assistance Information is included in the Command Request from </w:t>
      </w:r>
      <w:r w:rsidR="00BA6833">
        <w:rPr>
          <w:rFonts w:eastAsia="Yu Mincho"/>
          <w:lang w:eastAsia="ja-JP"/>
        </w:rPr>
        <w:t>A</w:t>
      </w:r>
      <w:r w:rsidR="00E35DCE">
        <w:rPr>
          <w:rFonts w:eastAsia="Yu Mincho"/>
          <w:lang w:eastAsia="ja-JP"/>
        </w:rPr>
        <w:t>IOT</w:t>
      </w:r>
      <w:r w:rsidRPr="00D164E4">
        <w:rPr>
          <w:rFonts w:eastAsia="Yu Mincho"/>
          <w:lang w:eastAsia="ja-JP"/>
        </w:rPr>
        <w:t>F to NG-RAN:</w:t>
      </w:r>
    </w:p>
    <w:p w14:paraId="57D01734" w14:textId="381EE193" w:rsidR="00D164E4" w:rsidRPr="00362CD1" w:rsidRDefault="00D164E4" w:rsidP="00362CD1">
      <w:pPr>
        <w:pBdr>
          <w:top w:val="single" w:sz="4" w:space="1" w:color="auto"/>
          <w:left w:val="single" w:sz="4" w:space="4" w:color="auto"/>
          <w:bottom w:val="single" w:sz="4" w:space="1" w:color="auto"/>
          <w:right w:val="single" w:sz="4" w:space="4" w:color="auto"/>
        </w:pBdr>
        <w:spacing w:after="0"/>
        <w:ind w:firstLine="420"/>
        <w:jc w:val="left"/>
        <w:rPr>
          <w:rFonts w:eastAsia="Yu Mincho"/>
          <w:lang w:eastAsia="ja-JP"/>
        </w:rPr>
      </w:pPr>
      <w:r w:rsidRPr="00D164E4">
        <w:rPr>
          <w:rFonts w:eastAsia="Yu Mincho"/>
          <w:lang w:eastAsia="ja-JP"/>
        </w:rPr>
        <w:t xml:space="preserve">e) Size of the Command Response message from the </w:t>
      </w:r>
      <w:r w:rsidR="00BA6833">
        <w:rPr>
          <w:rFonts w:eastAsia="Yu Mincho"/>
          <w:lang w:eastAsia="ja-JP"/>
        </w:rPr>
        <w:t>A-IoT</w:t>
      </w:r>
      <w:r w:rsidRPr="00D164E4">
        <w:rPr>
          <w:rFonts w:eastAsia="Yu Mincho"/>
          <w:lang w:eastAsia="ja-JP"/>
        </w:rPr>
        <w:t xml:space="preserve"> Device.</w:t>
      </w:r>
    </w:p>
    <w:p w14:paraId="3E6E83AA" w14:textId="146291B1" w:rsidR="00E23426" w:rsidRPr="002D285C" w:rsidRDefault="00E23426" w:rsidP="00B50F51">
      <w:pPr>
        <w:pStyle w:val="B1"/>
        <w:ind w:left="0" w:firstLine="0"/>
        <w:rPr>
          <w:rFonts w:eastAsia="宋体"/>
          <w:b/>
          <w:bCs/>
          <w:lang w:val="en-US"/>
        </w:rPr>
      </w:pPr>
      <w:r w:rsidRPr="002D285C">
        <w:rPr>
          <w:rFonts w:eastAsia="宋体"/>
          <w:b/>
          <w:bCs/>
          <w:lang w:val="en-US"/>
        </w:rPr>
        <w:t xml:space="preserve">Proposal </w:t>
      </w:r>
      <w:r w:rsidR="007D6718">
        <w:rPr>
          <w:rFonts w:eastAsia="宋体"/>
          <w:b/>
          <w:bCs/>
          <w:lang w:val="en-US"/>
        </w:rPr>
        <w:t>3</w:t>
      </w:r>
      <w:r w:rsidRPr="002D285C">
        <w:rPr>
          <w:rFonts w:eastAsia="宋体"/>
          <w:b/>
          <w:bCs/>
          <w:lang w:val="en-US"/>
        </w:rPr>
        <w:t xml:space="preserve">: </w:t>
      </w:r>
      <w:r w:rsidR="00F51468" w:rsidRPr="00F51468">
        <w:rPr>
          <w:rFonts w:eastAsia="宋体"/>
          <w:b/>
          <w:bCs/>
          <w:lang w:val="en-US"/>
        </w:rPr>
        <w:t xml:space="preserve">The assistance information provided to the </w:t>
      </w:r>
      <w:proofErr w:type="spellStart"/>
      <w:r w:rsidR="00F51468" w:rsidRPr="00F51468">
        <w:rPr>
          <w:rFonts w:eastAsia="宋体"/>
          <w:b/>
          <w:bCs/>
          <w:lang w:val="en-US"/>
        </w:rPr>
        <w:t>gNB</w:t>
      </w:r>
      <w:proofErr w:type="spellEnd"/>
      <w:r w:rsidR="00F51468" w:rsidRPr="00F51468">
        <w:rPr>
          <w:rFonts w:eastAsia="宋体"/>
          <w:b/>
          <w:bCs/>
          <w:lang w:val="en-US"/>
        </w:rPr>
        <w:t xml:space="preserve"> should be used as a reference for A-IoT resource allocation by the </w:t>
      </w:r>
      <w:proofErr w:type="spellStart"/>
      <w:r w:rsidR="00F51468" w:rsidRPr="00F51468">
        <w:rPr>
          <w:rFonts w:eastAsia="宋体"/>
          <w:b/>
          <w:bCs/>
          <w:lang w:val="en-US"/>
        </w:rPr>
        <w:t>gNB</w:t>
      </w:r>
      <w:proofErr w:type="spellEnd"/>
      <w:r w:rsidR="00F51468" w:rsidRPr="00F51468">
        <w:rPr>
          <w:rFonts w:eastAsia="宋体"/>
          <w:b/>
          <w:bCs/>
          <w:lang w:val="en-US"/>
        </w:rPr>
        <w:t>.</w:t>
      </w:r>
    </w:p>
    <w:p w14:paraId="50217051" w14:textId="50E87CEE" w:rsidR="00C83E7C" w:rsidRDefault="00387591" w:rsidP="00E23426">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In addition to </w:t>
      </w:r>
      <w:r w:rsidR="00BA6833">
        <w:rPr>
          <w:rFonts w:ascii="Times New Roman" w:eastAsia="宋体" w:hAnsi="Times New Roman"/>
          <w:lang w:val="en-US"/>
        </w:rPr>
        <w:t>A</w:t>
      </w:r>
      <w:r w:rsidR="00854BCA">
        <w:rPr>
          <w:rFonts w:ascii="Times New Roman" w:eastAsia="宋体" w:hAnsi="Times New Roman"/>
          <w:lang w:val="en-US"/>
        </w:rPr>
        <w:t>IOT</w:t>
      </w:r>
      <w:r>
        <w:rPr>
          <w:rFonts w:ascii="Times New Roman" w:eastAsia="宋体" w:hAnsi="Times New Roman"/>
          <w:lang w:val="en-US"/>
        </w:rPr>
        <w:t xml:space="preserve">F, </w:t>
      </w:r>
      <w:r w:rsidR="00E23426" w:rsidRPr="005A4763">
        <w:rPr>
          <w:rFonts w:ascii="Times New Roman" w:eastAsia="宋体" w:hAnsi="Times New Roman"/>
          <w:lang w:val="en-US"/>
        </w:rPr>
        <w:t>UE reader</w:t>
      </w:r>
      <w:r w:rsidR="00C83E7C">
        <w:rPr>
          <w:rFonts w:ascii="Times New Roman" w:eastAsia="宋体" w:hAnsi="Times New Roman"/>
          <w:lang w:val="en-US"/>
        </w:rPr>
        <w:t xml:space="preserve"> can </w:t>
      </w:r>
      <w:r w:rsidR="006515C3">
        <w:rPr>
          <w:rFonts w:ascii="Times New Roman" w:eastAsia="宋体" w:hAnsi="Times New Roman"/>
          <w:lang w:val="en-US"/>
        </w:rPr>
        <w:t xml:space="preserve">also </w:t>
      </w:r>
      <w:r w:rsidR="0005467D">
        <w:rPr>
          <w:rFonts w:ascii="Times New Roman" w:eastAsia="宋体" w:hAnsi="Times New Roman"/>
          <w:lang w:val="en-US"/>
        </w:rPr>
        <w:t>serve</w:t>
      </w:r>
      <w:r w:rsidR="006515C3">
        <w:rPr>
          <w:rFonts w:ascii="Times New Roman" w:eastAsia="宋体" w:hAnsi="Times New Roman"/>
          <w:lang w:val="en-US"/>
        </w:rPr>
        <w:t xml:space="preserve"> as </w:t>
      </w:r>
      <w:r w:rsidR="0005467D">
        <w:rPr>
          <w:rFonts w:ascii="Times New Roman" w:eastAsia="宋体" w:hAnsi="Times New Roman"/>
          <w:lang w:val="en-US"/>
        </w:rPr>
        <w:t>an</w:t>
      </w:r>
      <w:r w:rsidR="006515C3">
        <w:rPr>
          <w:rFonts w:ascii="Times New Roman" w:eastAsia="宋体" w:hAnsi="Times New Roman"/>
          <w:lang w:val="en-US"/>
        </w:rPr>
        <w:t xml:space="preserve"> assistance provider</w:t>
      </w:r>
      <w:r w:rsidR="00A809AC">
        <w:rPr>
          <w:rFonts w:ascii="Times New Roman" w:eastAsia="宋体" w:hAnsi="Times New Roman"/>
          <w:lang w:val="en-US"/>
        </w:rPr>
        <w:t xml:space="preserve"> to </w:t>
      </w:r>
      <w:r w:rsidR="0005467D">
        <w:rPr>
          <w:rFonts w:ascii="Times New Roman" w:eastAsia="宋体" w:hAnsi="Times New Roman"/>
          <w:lang w:val="en-US"/>
        </w:rPr>
        <w:t>enhance</w:t>
      </w:r>
      <w:r w:rsidR="00A809AC">
        <w:rPr>
          <w:rFonts w:ascii="Times New Roman" w:eastAsia="宋体" w:hAnsi="Times New Roman"/>
          <w:lang w:val="en-US"/>
        </w:rPr>
        <w:t xml:space="preserve"> the </w:t>
      </w:r>
      <w:r w:rsidR="00BA6833">
        <w:rPr>
          <w:rFonts w:ascii="Times New Roman" w:eastAsia="宋体" w:hAnsi="Times New Roman"/>
          <w:lang w:val="en-US"/>
        </w:rPr>
        <w:t>A-IoT</w:t>
      </w:r>
      <w:r w:rsidR="00A809AC">
        <w:rPr>
          <w:rFonts w:ascii="Times New Roman" w:eastAsia="宋体" w:hAnsi="Times New Roman"/>
          <w:lang w:val="en-US"/>
        </w:rPr>
        <w:t xml:space="preserve"> resource allocation</w:t>
      </w:r>
      <w:r w:rsidR="0005467D">
        <w:rPr>
          <w:rFonts w:ascii="Times New Roman" w:eastAsia="宋体" w:hAnsi="Times New Roman"/>
          <w:lang w:val="en-US"/>
        </w:rPr>
        <w:t>.</w:t>
      </w:r>
      <w:r w:rsidR="00A809AC">
        <w:rPr>
          <w:rFonts w:ascii="Times New Roman" w:eastAsia="宋体" w:hAnsi="Times New Roman"/>
          <w:lang w:val="en-US"/>
        </w:rPr>
        <w:t xml:space="preserve"> </w:t>
      </w:r>
      <w:r w:rsidR="0005467D">
        <w:rPr>
          <w:rFonts w:ascii="Times New Roman" w:eastAsia="宋体" w:hAnsi="Times New Roman"/>
          <w:lang w:val="en-US"/>
        </w:rPr>
        <w:t>F</w:t>
      </w:r>
      <w:r w:rsidR="00A809AC">
        <w:rPr>
          <w:rFonts w:ascii="Times New Roman" w:eastAsia="宋体" w:hAnsi="Times New Roman"/>
          <w:lang w:val="en-US"/>
        </w:rPr>
        <w:t xml:space="preserve">or example, </w:t>
      </w:r>
      <w:r w:rsidR="0005467D">
        <w:rPr>
          <w:rFonts w:ascii="Times New Roman" w:eastAsia="宋体" w:hAnsi="Times New Roman"/>
          <w:lang w:val="en-US"/>
        </w:rPr>
        <w:t xml:space="preserve">it can provide the </w:t>
      </w:r>
      <w:r w:rsidR="00A809AC" w:rsidRPr="00A809AC">
        <w:rPr>
          <w:rFonts w:ascii="Times New Roman" w:eastAsia="宋体" w:hAnsi="Times New Roman"/>
          <w:lang w:val="en-US"/>
        </w:rPr>
        <w:t>UE</w:t>
      </w:r>
      <w:r w:rsidR="0005467D">
        <w:rPr>
          <w:rFonts w:ascii="Times New Roman" w:eastAsia="宋体" w:hAnsi="Times New Roman"/>
          <w:lang w:val="en-US"/>
        </w:rPr>
        <w:t>’</w:t>
      </w:r>
      <w:r w:rsidR="00A809AC" w:rsidRPr="00A809AC">
        <w:rPr>
          <w:rFonts w:ascii="Times New Roman" w:eastAsia="宋体" w:hAnsi="Times New Roman"/>
          <w:lang w:val="en-US"/>
        </w:rPr>
        <w:t>s location</w:t>
      </w:r>
      <w:r w:rsidR="00A809AC">
        <w:rPr>
          <w:rFonts w:ascii="Times New Roman" w:eastAsia="宋体" w:hAnsi="Times New Roman"/>
          <w:lang w:val="en-US"/>
        </w:rPr>
        <w:t xml:space="preserve"> (e.g., </w:t>
      </w:r>
      <w:r w:rsidR="00A809AC" w:rsidRPr="00A809AC">
        <w:rPr>
          <w:rFonts w:ascii="Times New Roman" w:eastAsia="宋体" w:hAnsi="Times New Roman"/>
          <w:lang w:val="en-US"/>
        </w:rPr>
        <w:t xml:space="preserve">identified by the </w:t>
      </w:r>
      <w:r w:rsidR="00BA6833">
        <w:rPr>
          <w:rFonts w:ascii="Times New Roman" w:eastAsia="宋体" w:hAnsi="Times New Roman"/>
          <w:lang w:val="en-US"/>
        </w:rPr>
        <w:t>A-IoT</w:t>
      </w:r>
      <w:r w:rsidR="00A809AC" w:rsidRPr="00A809AC">
        <w:rPr>
          <w:rFonts w:ascii="Times New Roman" w:eastAsia="宋体" w:hAnsi="Times New Roman"/>
          <w:lang w:val="en-US"/>
        </w:rPr>
        <w:t xml:space="preserve"> area ID</w:t>
      </w:r>
      <w:r w:rsidR="00A809AC">
        <w:rPr>
          <w:rFonts w:ascii="Times New Roman" w:eastAsia="宋体" w:hAnsi="Times New Roman"/>
          <w:lang w:val="en-US"/>
        </w:rPr>
        <w:t>)</w:t>
      </w:r>
      <w:r w:rsidR="0076364D">
        <w:rPr>
          <w:rFonts w:ascii="Times New Roman" w:eastAsia="宋体" w:hAnsi="Times New Roman"/>
          <w:lang w:val="en-US"/>
        </w:rPr>
        <w:t xml:space="preserve"> and </w:t>
      </w:r>
      <w:r w:rsidR="0076364D">
        <w:rPr>
          <w:rFonts w:ascii="Times New Roman" w:eastAsia="宋体" w:hAnsi="Times New Roman" w:hint="eastAsia"/>
          <w:lang w:val="en-US"/>
        </w:rPr>
        <w:t>measure</w:t>
      </w:r>
      <w:r w:rsidR="0076364D">
        <w:rPr>
          <w:rFonts w:ascii="Times New Roman" w:eastAsia="宋体" w:hAnsi="Times New Roman"/>
          <w:lang w:val="en-US"/>
        </w:rPr>
        <w:t xml:space="preserve"> </w:t>
      </w:r>
      <w:r w:rsidR="0076364D">
        <w:rPr>
          <w:rFonts w:ascii="Times New Roman" w:eastAsia="宋体" w:hAnsi="Times New Roman" w:hint="eastAsia"/>
          <w:lang w:val="en-US"/>
        </w:rPr>
        <w:t>result</w:t>
      </w:r>
      <w:r w:rsidR="0076364D">
        <w:rPr>
          <w:rFonts w:ascii="Times New Roman" w:eastAsia="宋体" w:hAnsi="Times New Roman"/>
          <w:lang w:val="en-US"/>
        </w:rPr>
        <w:t>s (e.g., received signal strength</w:t>
      </w:r>
      <w:r w:rsidR="008E0CB2">
        <w:rPr>
          <w:rFonts w:ascii="Times New Roman" w:eastAsia="宋体" w:hAnsi="Times New Roman"/>
          <w:lang w:val="en-US"/>
        </w:rPr>
        <w:t xml:space="preserve"> from A-IoT devices</w:t>
      </w:r>
      <w:r w:rsidR="0076364D">
        <w:rPr>
          <w:rFonts w:ascii="Times New Roman" w:eastAsia="宋体" w:hAnsi="Times New Roman"/>
          <w:lang w:val="en-US"/>
        </w:rPr>
        <w:t>)</w:t>
      </w:r>
      <w:r w:rsidR="00A809AC">
        <w:rPr>
          <w:rFonts w:ascii="Times New Roman" w:eastAsia="宋体" w:hAnsi="Times New Roman"/>
          <w:lang w:val="en-US"/>
        </w:rPr>
        <w:t>.</w:t>
      </w:r>
    </w:p>
    <w:p w14:paraId="40A86948" w14:textId="53264F27" w:rsidR="00A14885" w:rsidRPr="00362CD1" w:rsidRDefault="00A14885" w:rsidP="00E23426">
      <w:pPr>
        <w:overflowPunct/>
        <w:autoSpaceDE/>
        <w:autoSpaceDN/>
        <w:adjustRightInd/>
        <w:spacing w:beforeLines="50" w:before="156"/>
        <w:textAlignment w:val="auto"/>
        <w:rPr>
          <w:rFonts w:ascii="Times New Roman" w:eastAsia="宋体" w:hAnsi="Times New Roman"/>
          <w:b/>
          <w:bCs/>
          <w:lang w:val="en-US"/>
        </w:rPr>
      </w:pPr>
      <w:r w:rsidRPr="00362CD1">
        <w:rPr>
          <w:rFonts w:ascii="Times New Roman" w:eastAsia="宋体" w:hAnsi="Times New Roman"/>
          <w:b/>
          <w:bCs/>
          <w:lang w:val="en-US"/>
        </w:rPr>
        <w:t xml:space="preserve">Proposal 4: In addition to CN, UE reader can provide </w:t>
      </w:r>
      <w:r w:rsidR="00F5732B">
        <w:rPr>
          <w:rFonts w:ascii="Times New Roman" w:eastAsia="宋体" w:hAnsi="Times New Roman"/>
          <w:b/>
          <w:bCs/>
          <w:lang w:val="en-US"/>
        </w:rPr>
        <w:t xml:space="preserve">the </w:t>
      </w:r>
      <w:r w:rsidRPr="00362CD1">
        <w:rPr>
          <w:rFonts w:ascii="Times New Roman" w:eastAsia="宋体" w:hAnsi="Times New Roman"/>
          <w:b/>
          <w:bCs/>
          <w:lang w:val="en-US"/>
        </w:rPr>
        <w:t xml:space="preserve">assistance information (e.g., UE’s location and measurement </w:t>
      </w:r>
      <w:r w:rsidR="00FA7F2D">
        <w:rPr>
          <w:rFonts w:ascii="Times New Roman" w:eastAsia="宋体" w:hAnsi="Times New Roman"/>
          <w:b/>
          <w:bCs/>
          <w:lang w:val="en-US"/>
        </w:rPr>
        <w:t>results</w:t>
      </w:r>
      <w:r w:rsidRPr="00362CD1">
        <w:rPr>
          <w:rFonts w:ascii="Times New Roman" w:eastAsia="宋体" w:hAnsi="Times New Roman"/>
          <w:b/>
          <w:bCs/>
          <w:lang w:val="en-US"/>
        </w:rPr>
        <w:t xml:space="preserve">) to enhance the </w:t>
      </w:r>
      <w:r w:rsidR="00BA6833">
        <w:rPr>
          <w:rFonts w:ascii="Times New Roman" w:eastAsia="宋体" w:hAnsi="Times New Roman"/>
          <w:b/>
          <w:bCs/>
          <w:lang w:val="en-US"/>
        </w:rPr>
        <w:t>A-IoT</w:t>
      </w:r>
      <w:r w:rsidRPr="00362CD1">
        <w:rPr>
          <w:rFonts w:ascii="Times New Roman" w:eastAsia="宋体" w:hAnsi="Times New Roman"/>
          <w:b/>
          <w:bCs/>
          <w:lang w:val="en-US"/>
        </w:rPr>
        <w:t xml:space="preserve"> resource allocation.</w:t>
      </w:r>
    </w:p>
    <w:p w14:paraId="30B2D911" w14:textId="56176DFD" w:rsidR="009A5BDA" w:rsidRPr="00E23426" w:rsidRDefault="009A5BDA" w:rsidP="00E23426">
      <w:pPr>
        <w:pStyle w:val="2"/>
        <w:numPr>
          <w:ilvl w:val="1"/>
          <w:numId w:val="2"/>
        </w:numPr>
        <w:spacing w:before="120" w:after="120"/>
        <w:ind w:left="567" w:hanging="567"/>
        <w:rPr>
          <w:rFonts w:eastAsiaTheme="minorEastAsia"/>
        </w:rPr>
      </w:pPr>
      <w:r w:rsidRPr="00E23426">
        <w:rPr>
          <w:rFonts w:eastAsiaTheme="minorEastAsia"/>
        </w:rPr>
        <w:t>Resource Validity for RLF case</w:t>
      </w:r>
    </w:p>
    <w:p w14:paraId="1F62B8A8" w14:textId="3661AB60" w:rsidR="00A942C9" w:rsidRPr="00DD42C9" w:rsidRDefault="00C23DA6" w:rsidP="00A942C9">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R20 </w:t>
      </w:r>
      <w:r w:rsidR="00BA6833">
        <w:rPr>
          <w:rFonts w:ascii="Times New Roman" w:eastAsia="宋体" w:hAnsi="Times New Roman"/>
          <w:lang w:val="en-US"/>
        </w:rPr>
        <w:t>A-IoT</w:t>
      </w:r>
      <w:r w:rsidR="00E3790C">
        <w:rPr>
          <w:rFonts w:ascii="Times New Roman" w:eastAsia="宋体" w:hAnsi="Times New Roman"/>
          <w:lang w:val="en-US"/>
        </w:rPr>
        <w:t xml:space="preserve"> </w:t>
      </w:r>
      <w:r>
        <w:rPr>
          <w:rFonts w:ascii="Times New Roman" w:eastAsia="宋体" w:hAnsi="Times New Roman"/>
          <w:lang w:val="en-US"/>
        </w:rPr>
        <w:t xml:space="preserve">WID has </w:t>
      </w:r>
      <w:r w:rsidRPr="00AA2C66">
        <w:rPr>
          <w:rFonts w:ascii="Times New Roman" w:eastAsia="宋体" w:hAnsi="Times New Roman" w:hint="eastAsia"/>
          <w:lang w:val="en-US"/>
        </w:rPr>
        <w:t>agreed RAN2 w</w:t>
      </w:r>
      <w:r w:rsidRPr="00AA2C66">
        <w:rPr>
          <w:rFonts w:ascii="Times New Roman" w:eastAsia="宋体" w:hAnsi="Times New Roman"/>
          <w:lang w:val="en-US"/>
        </w:rPr>
        <w:t>ill support in-coverage and study cases for reader “temporarily” out of connection (e.g. RLF, HO).</w:t>
      </w:r>
      <w:r>
        <w:rPr>
          <w:rFonts w:ascii="Times New Roman" w:eastAsia="宋体" w:hAnsi="Times New Roman"/>
          <w:lang w:val="en-US"/>
        </w:rPr>
        <w:t xml:space="preserve"> </w:t>
      </w:r>
      <w:r w:rsidR="00CB3943">
        <w:rPr>
          <w:rFonts w:ascii="Times New Roman" w:eastAsia="宋体" w:hAnsi="Times New Roman"/>
          <w:lang w:val="en-US"/>
        </w:rPr>
        <w:t xml:space="preserve">In RAN2#128 discussion, for </w:t>
      </w:r>
      <w:r w:rsidR="00CB3943" w:rsidRPr="00CB3943">
        <w:rPr>
          <w:rFonts w:ascii="Times New Roman" w:eastAsia="宋体" w:hAnsi="Times New Roman"/>
          <w:lang w:val="en-US"/>
        </w:rPr>
        <w:t xml:space="preserve">UE </w:t>
      </w:r>
      <w:r w:rsidR="00CB3943">
        <w:rPr>
          <w:rFonts w:ascii="Times New Roman" w:eastAsia="宋体" w:hAnsi="Times New Roman"/>
          <w:lang w:val="en-US"/>
        </w:rPr>
        <w:t xml:space="preserve">reader </w:t>
      </w:r>
      <w:r w:rsidR="00CB3943" w:rsidRPr="00CB3943">
        <w:rPr>
          <w:rFonts w:ascii="Times New Roman" w:eastAsia="宋体" w:hAnsi="Times New Roman"/>
          <w:lang w:val="en-US"/>
        </w:rPr>
        <w:t xml:space="preserve">performing </w:t>
      </w:r>
      <w:r w:rsidR="00BA6833">
        <w:rPr>
          <w:rFonts w:ascii="Times New Roman" w:eastAsia="宋体" w:hAnsi="Times New Roman"/>
          <w:lang w:val="en-US"/>
        </w:rPr>
        <w:t>A-IoT</w:t>
      </w:r>
      <w:r w:rsidR="00CB3943" w:rsidRPr="00CB3943">
        <w:rPr>
          <w:rFonts w:ascii="Times New Roman" w:eastAsia="宋体" w:hAnsi="Times New Roman"/>
          <w:lang w:val="en-US"/>
        </w:rPr>
        <w:t xml:space="preserve"> operation in RRC_CONNECTED and upon </w:t>
      </w:r>
      <w:r w:rsidR="00CB3943" w:rsidRPr="00CB3943">
        <w:rPr>
          <w:rFonts w:ascii="Times New Roman" w:eastAsia="宋体" w:hAnsi="Times New Roman"/>
          <w:lang w:val="en-US"/>
        </w:rPr>
        <w:lastRenderedPageBreak/>
        <w:t>“temporary out of connection” during the operation</w:t>
      </w:r>
      <w:r w:rsidR="00A942C9">
        <w:rPr>
          <w:rFonts w:ascii="Times New Roman" w:eastAsia="宋体" w:hAnsi="Times New Roman"/>
          <w:lang w:val="en-US"/>
        </w:rPr>
        <w:t xml:space="preserve">, two options of resource validity are proposed for down-selection in the WI phrase. </w:t>
      </w:r>
    </w:p>
    <w:tbl>
      <w:tblPr>
        <w:tblStyle w:val="a9"/>
        <w:tblW w:w="0" w:type="auto"/>
        <w:tblLook w:val="04A0" w:firstRow="1" w:lastRow="0" w:firstColumn="1" w:lastColumn="0" w:noHBand="0" w:noVBand="1"/>
      </w:tblPr>
      <w:tblGrid>
        <w:gridCol w:w="9628"/>
      </w:tblGrid>
      <w:tr w:rsidR="00A942C9" w14:paraId="1A5640DF" w14:textId="77777777" w:rsidTr="00664497">
        <w:tc>
          <w:tcPr>
            <w:tcW w:w="9628" w:type="dxa"/>
          </w:tcPr>
          <w:p w14:paraId="2952B690" w14:textId="5BF845D5" w:rsidR="00A942C9" w:rsidRPr="00133CD2" w:rsidRDefault="00A942C9" w:rsidP="00664497">
            <w:pPr>
              <w:pStyle w:val="Doc-text2"/>
              <w:ind w:left="727"/>
              <w:rPr>
                <w:lang w:val="en-US"/>
              </w:rPr>
            </w:pPr>
            <w:r w:rsidRPr="00133CD2">
              <w:rPr>
                <w:u w:val="single"/>
                <w:lang w:val="en-US"/>
              </w:rPr>
              <w:t xml:space="preserve">Reader UE performing </w:t>
            </w:r>
            <w:r w:rsidR="00BA6833">
              <w:rPr>
                <w:u w:val="single"/>
                <w:lang w:val="en-US"/>
              </w:rPr>
              <w:t>A-IoT</w:t>
            </w:r>
            <w:r w:rsidRPr="00133CD2">
              <w:rPr>
                <w:u w:val="single"/>
                <w:lang w:val="en-US"/>
              </w:rPr>
              <w:t xml:space="preserve"> operation in RRC_CONNECTED and</w:t>
            </w:r>
            <w:r>
              <w:rPr>
                <w:u w:val="single"/>
                <w:lang w:val="en-US"/>
              </w:rPr>
              <w:t xml:space="preserve"> upon</w:t>
            </w:r>
            <w:r w:rsidRPr="00133CD2">
              <w:rPr>
                <w:u w:val="single"/>
                <w:lang w:val="en-US"/>
              </w:rPr>
              <w:t xml:space="preserve"> “</w:t>
            </w:r>
            <w:r w:rsidRPr="00362CD1">
              <w:rPr>
                <w:highlight w:val="green"/>
                <w:u w:val="single"/>
                <w:lang w:val="en-US"/>
              </w:rPr>
              <w:t>temporary out of connection</w:t>
            </w:r>
            <w:r w:rsidRPr="00133CD2">
              <w:rPr>
                <w:u w:val="single"/>
                <w:lang w:val="en-US"/>
              </w:rPr>
              <w:t>” during the operation.</w:t>
            </w:r>
            <w:r w:rsidRPr="00133CD2">
              <w:rPr>
                <w:lang w:val="en-US"/>
              </w:rPr>
              <w:t xml:space="preserve"> (</w:t>
            </w:r>
            <w:proofErr w:type="spellStart"/>
            <w:r w:rsidRPr="00133CD2">
              <w:rPr>
                <w:lang w:val="en-US"/>
              </w:rPr>
              <w:t>downselection</w:t>
            </w:r>
            <w:proofErr w:type="spellEnd"/>
            <w:r w:rsidRPr="00133CD2">
              <w:rPr>
                <w:lang w:val="en-US"/>
              </w:rPr>
              <w:t xml:space="preserve"> between the following options will be performed in the WI phase)</w:t>
            </w:r>
          </w:p>
          <w:p w14:paraId="65326842" w14:textId="5E9BF2EA" w:rsidR="00A942C9" w:rsidRPr="00133CD2" w:rsidRDefault="00A942C9" w:rsidP="00A942C9">
            <w:pPr>
              <w:pStyle w:val="Doc-text2"/>
              <w:numPr>
                <w:ilvl w:val="0"/>
                <w:numId w:val="15"/>
              </w:numPr>
              <w:tabs>
                <w:tab w:val="clear" w:pos="1619"/>
                <w:tab w:val="left" w:pos="1622"/>
              </w:tabs>
              <w:overflowPunct/>
              <w:autoSpaceDE/>
              <w:autoSpaceDN/>
              <w:adjustRightInd/>
              <w:ind w:left="541"/>
              <w:textAlignment w:val="auto"/>
              <w:rPr>
                <w:lang w:val="en-US"/>
              </w:rPr>
            </w:pPr>
            <w:r w:rsidRPr="00133CD2">
              <w:rPr>
                <w:lang w:val="en-US"/>
              </w:rPr>
              <w:t>Option 1: Resources remain valid at the reader for a time period (</w:t>
            </w:r>
            <w:r w:rsidRPr="00362CD1">
              <w:rPr>
                <w:lang w:val="en-US"/>
              </w:rPr>
              <w:t xml:space="preserve">FFS whether the same time period as in RRC_CONNECTED options or a different time period.  FFS whether the time period is related to the ongoing </w:t>
            </w:r>
            <w:r w:rsidR="00BA6833">
              <w:rPr>
                <w:lang w:val="en-US"/>
              </w:rPr>
              <w:t>A-IoT</w:t>
            </w:r>
            <w:r w:rsidRPr="00362CD1">
              <w:rPr>
                <w:lang w:val="en-US"/>
              </w:rPr>
              <w:t xml:space="preserve"> operation</w:t>
            </w:r>
            <w:r w:rsidRPr="00133CD2">
              <w:rPr>
                <w:lang w:val="en-US"/>
              </w:rPr>
              <w:t>).</w:t>
            </w:r>
          </w:p>
          <w:p w14:paraId="59D6A3C9" w14:textId="77777777" w:rsidR="00A942C9" w:rsidRPr="001C7666" w:rsidRDefault="00A942C9" w:rsidP="00A942C9">
            <w:pPr>
              <w:pStyle w:val="Doc-text2"/>
              <w:numPr>
                <w:ilvl w:val="0"/>
                <w:numId w:val="15"/>
              </w:numPr>
              <w:tabs>
                <w:tab w:val="clear" w:pos="1619"/>
                <w:tab w:val="left" w:pos="1622"/>
              </w:tabs>
              <w:overflowPunct/>
              <w:autoSpaceDE/>
              <w:autoSpaceDN/>
              <w:adjustRightInd/>
              <w:ind w:left="541"/>
              <w:textAlignment w:val="auto"/>
              <w:rPr>
                <w:lang w:val="en-US"/>
              </w:rPr>
            </w:pPr>
            <w:r w:rsidRPr="00133CD2">
              <w:rPr>
                <w:lang w:val="en-US"/>
              </w:rPr>
              <w:t>Option 2: Resources are temporarily invalid at the reader during the “</w:t>
            </w:r>
            <w:r>
              <w:rPr>
                <w:lang w:val="en-US"/>
              </w:rPr>
              <w:t xml:space="preserve">temporary </w:t>
            </w:r>
            <w:r w:rsidRPr="00133CD2">
              <w:rPr>
                <w:lang w:val="en-US"/>
              </w:rPr>
              <w:t>out of connection” condition but may become valid again if the UE recovers from the condition.</w:t>
            </w:r>
          </w:p>
        </w:tc>
      </w:tr>
    </w:tbl>
    <w:p w14:paraId="006FE258" w14:textId="30A4A708" w:rsidR="009B0204" w:rsidRDefault="00FC39B3" w:rsidP="00FC39B3">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In the legacy RRC </w:t>
      </w:r>
      <w:r w:rsidRPr="00D84E73">
        <w:rPr>
          <w:rFonts w:ascii="Times New Roman" w:eastAsia="宋体" w:hAnsi="Times New Roman"/>
          <w:lang w:val="en-US"/>
        </w:rPr>
        <w:t>re-establishment</w:t>
      </w:r>
      <w:r>
        <w:rPr>
          <w:rFonts w:ascii="Times New Roman" w:eastAsia="宋体" w:hAnsi="Times New Roman"/>
          <w:lang w:val="en-US"/>
        </w:rPr>
        <w:t xml:space="preserve"> procedure, </w:t>
      </w:r>
      <w:r>
        <w:rPr>
          <w:rFonts w:ascii="Times New Roman" w:eastAsia="宋体" w:hAnsi="Times New Roman" w:hint="eastAsia"/>
          <w:lang w:val="en-US"/>
        </w:rPr>
        <w:t>t</w:t>
      </w:r>
      <w:r w:rsidRPr="00F70A68">
        <w:rPr>
          <w:rFonts w:ascii="Times New Roman" w:eastAsia="宋体" w:hAnsi="Times New Roman"/>
          <w:lang w:val="en-US"/>
        </w:rPr>
        <w:t xml:space="preserve">he UE will start T311 after transmitting the </w:t>
      </w:r>
      <w:proofErr w:type="spellStart"/>
      <w:r w:rsidRPr="00362CD1">
        <w:rPr>
          <w:rFonts w:ascii="Times New Roman" w:eastAsia="宋体" w:hAnsi="Times New Roman"/>
          <w:i/>
          <w:iCs/>
          <w:lang w:val="en-US"/>
        </w:rPr>
        <w:t>RRCReestablishmentRequest</w:t>
      </w:r>
      <w:proofErr w:type="spellEnd"/>
      <w:r w:rsidRPr="00F70A68">
        <w:rPr>
          <w:rFonts w:ascii="Times New Roman" w:eastAsia="宋体" w:hAnsi="Times New Roman"/>
          <w:lang w:val="en-US"/>
        </w:rPr>
        <w:t xml:space="preserve">. If the UE receives an </w:t>
      </w:r>
      <w:proofErr w:type="spellStart"/>
      <w:r w:rsidRPr="00362CD1">
        <w:rPr>
          <w:rFonts w:ascii="Times New Roman" w:eastAsia="宋体" w:hAnsi="Times New Roman"/>
          <w:i/>
          <w:iCs/>
          <w:lang w:val="en-US"/>
        </w:rPr>
        <w:t>RRCReestablishment</w:t>
      </w:r>
      <w:proofErr w:type="spellEnd"/>
      <w:r w:rsidRPr="00F70A68">
        <w:rPr>
          <w:rFonts w:ascii="Times New Roman" w:eastAsia="宋体" w:hAnsi="Times New Roman"/>
          <w:lang w:val="en-US"/>
        </w:rPr>
        <w:t xml:space="preserve"> or </w:t>
      </w:r>
      <w:proofErr w:type="spellStart"/>
      <w:r w:rsidRPr="00362CD1">
        <w:rPr>
          <w:rFonts w:ascii="Times New Roman" w:eastAsia="宋体" w:hAnsi="Times New Roman"/>
          <w:i/>
          <w:iCs/>
          <w:lang w:val="en-US"/>
        </w:rPr>
        <w:t>RRCReestablishmentReject</w:t>
      </w:r>
      <w:proofErr w:type="spellEnd"/>
      <w:r w:rsidRPr="00F70A68">
        <w:rPr>
          <w:rFonts w:ascii="Times New Roman" w:eastAsia="宋体" w:hAnsi="Times New Roman"/>
          <w:lang w:val="en-US"/>
        </w:rPr>
        <w:t xml:space="preserve"> before </w:t>
      </w:r>
      <w:r>
        <w:rPr>
          <w:rFonts w:ascii="Times New Roman" w:eastAsia="宋体" w:hAnsi="Times New Roman"/>
          <w:lang w:val="en-US"/>
        </w:rPr>
        <w:t>T311</w:t>
      </w:r>
      <w:r w:rsidRPr="00F70A68">
        <w:rPr>
          <w:rFonts w:ascii="Times New Roman" w:eastAsia="宋体" w:hAnsi="Times New Roman"/>
          <w:lang w:val="en-US"/>
        </w:rPr>
        <w:t xml:space="preserve"> expires, </w:t>
      </w:r>
      <w:r>
        <w:rPr>
          <w:rFonts w:ascii="Times New Roman" w:eastAsia="宋体" w:hAnsi="Times New Roman"/>
          <w:lang w:val="en-US"/>
        </w:rPr>
        <w:t xml:space="preserve">T311 </w:t>
      </w:r>
      <w:r w:rsidRPr="00F70A68">
        <w:rPr>
          <w:rFonts w:ascii="Times New Roman" w:eastAsia="宋体" w:hAnsi="Times New Roman"/>
          <w:lang w:val="en-US"/>
        </w:rPr>
        <w:t xml:space="preserve">will stop. If the </w:t>
      </w:r>
      <w:r>
        <w:rPr>
          <w:rFonts w:ascii="Times New Roman" w:eastAsia="宋体" w:hAnsi="Times New Roman"/>
          <w:lang w:val="en-US"/>
        </w:rPr>
        <w:t xml:space="preserve">T311 </w:t>
      </w:r>
      <w:r w:rsidRPr="00F70A68">
        <w:rPr>
          <w:rFonts w:ascii="Times New Roman" w:eastAsia="宋体" w:hAnsi="Times New Roman"/>
          <w:lang w:val="en-US"/>
        </w:rPr>
        <w:t>expires, the UE will transition to the RRC_IDLE state.</w:t>
      </w:r>
      <w:r>
        <w:rPr>
          <w:rFonts w:ascii="Times New Roman" w:eastAsia="宋体" w:hAnsi="Times New Roman" w:hint="eastAsia"/>
          <w:lang w:val="en-US"/>
        </w:rPr>
        <w:t xml:space="preserve"> </w:t>
      </w:r>
      <w:r w:rsidRPr="009A00D9">
        <w:rPr>
          <w:rFonts w:ascii="Times New Roman" w:eastAsia="宋体" w:hAnsi="Times New Roman"/>
          <w:lang w:val="en-US"/>
        </w:rPr>
        <w:t>Currently, the T31</w:t>
      </w:r>
      <w:r>
        <w:rPr>
          <w:rFonts w:ascii="Times New Roman" w:eastAsia="宋体" w:hAnsi="Times New Roman"/>
          <w:lang w:val="en-US"/>
        </w:rPr>
        <w:t>1</w:t>
      </w:r>
      <w:r w:rsidRPr="009A00D9">
        <w:rPr>
          <w:rFonts w:ascii="Times New Roman" w:eastAsia="宋体" w:hAnsi="Times New Roman"/>
          <w:lang w:val="en-US"/>
        </w:rPr>
        <w:t xml:space="preserve"> value options are: </w:t>
      </w:r>
      <w:r w:rsidRPr="00F70A68">
        <w:rPr>
          <w:rFonts w:ascii="Times New Roman" w:eastAsia="宋体" w:hAnsi="Times New Roman"/>
          <w:lang w:val="en-US"/>
        </w:rPr>
        <w:t>1000</w:t>
      </w:r>
      <w:r>
        <w:rPr>
          <w:rFonts w:ascii="Times New Roman" w:eastAsia="宋体" w:hAnsi="Times New Roman"/>
          <w:lang w:val="en-US"/>
        </w:rPr>
        <w:t>ms</w:t>
      </w:r>
      <w:r w:rsidRPr="00F70A68">
        <w:rPr>
          <w:rFonts w:ascii="Times New Roman" w:eastAsia="宋体" w:hAnsi="Times New Roman"/>
          <w:lang w:val="en-US"/>
        </w:rPr>
        <w:t>, 3000</w:t>
      </w:r>
      <w:r>
        <w:rPr>
          <w:rFonts w:ascii="Times New Roman" w:eastAsia="宋体" w:hAnsi="Times New Roman"/>
          <w:lang w:val="en-US"/>
        </w:rPr>
        <w:t>ms</w:t>
      </w:r>
      <w:r w:rsidRPr="00F70A68">
        <w:rPr>
          <w:rFonts w:ascii="Times New Roman" w:eastAsia="宋体" w:hAnsi="Times New Roman"/>
          <w:lang w:val="en-US"/>
        </w:rPr>
        <w:t>, 5000</w:t>
      </w:r>
      <w:r>
        <w:rPr>
          <w:rFonts w:ascii="Times New Roman" w:eastAsia="宋体" w:hAnsi="Times New Roman" w:hint="eastAsia"/>
          <w:lang w:val="en-US"/>
        </w:rPr>
        <w:t>ms</w:t>
      </w:r>
      <w:r w:rsidRPr="00F70A68">
        <w:rPr>
          <w:rFonts w:ascii="Times New Roman" w:eastAsia="宋体" w:hAnsi="Times New Roman"/>
          <w:lang w:val="en-US"/>
        </w:rPr>
        <w:t>, 10000</w:t>
      </w:r>
      <w:r>
        <w:rPr>
          <w:rFonts w:ascii="Times New Roman" w:eastAsia="宋体" w:hAnsi="Times New Roman"/>
          <w:lang w:val="en-US"/>
        </w:rPr>
        <w:t>ms</w:t>
      </w:r>
      <w:r w:rsidRPr="00F70A68">
        <w:rPr>
          <w:rFonts w:ascii="Times New Roman" w:eastAsia="宋体" w:hAnsi="Times New Roman"/>
          <w:lang w:val="en-US"/>
        </w:rPr>
        <w:t>, 15000</w:t>
      </w:r>
      <w:r>
        <w:rPr>
          <w:rFonts w:ascii="Times New Roman" w:eastAsia="宋体" w:hAnsi="Times New Roman"/>
          <w:lang w:val="en-US"/>
        </w:rPr>
        <w:t>ms</w:t>
      </w:r>
      <w:r w:rsidRPr="00F70A68">
        <w:rPr>
          <w:rFonts w:ascii="Times New Roman" w:eastAsia="宋体" w:hAnsi="Times New Roman"/>
          <w:lang w:val="en-US"/>
        </w:rPr>
        <w:t>, 20000</w:t>
      </w:r>
      <w:r>
        <w:rPr>
          <w:rFonts w:ascii="Times New Roman" w:eastAsia="宋体" w:hAnsi="Times New Roman"/>
          <w:lang w:val="en-US"/>
        </w:rPr>
        <w:t>ms</w:t>
      </w:r>
      <w:r w:rsidRPr="00F70A68">
        <w:rPr>
          <w:rFonts w:ascii="Times New Roman" w:eastAsia="宋体" w:hAnsi="Times New Roman"/>
          <w:lang w:val="en-US"/>
        </w:rPr>
        <w:t>, 30000</w:t>
      </w:r>
      <w:r>
        <w:rPr>
          <w:rFonts w:ascii="Times New Roman" w:eastAsia="宋体" w:hAnsi="Times New Roman"/>
          <w:lang w:val="en-US"/>
        </w:rPr>
        <w:t>ms</w:t>
      </w:r>
      <w:r w:rsidRPr="009A00D9">
        <w:rPr>
          <w:rFonts w:ascii="Times New Roman" w:eastAsia="宋体" w:hAnsi="Times New Roman"/>
          <w:lang w:val="en-US"/>
        </w:rPr>
        <w:t xml:space="preserve">, with </w:t>
      </w:r>
      <w:r>
        <w:rPr>
          <w:rFonts w:ascii="Times New Roman" w:eastAsia="宋体" w:hAnsi="Times New Roman"/>
          <w:lang w:val="en-US"/>
        </w:rPr>
        <w:t xml:space="preserve">the </w:t>
      </w:r>
      <w:r w:rsidR="0020253B">
        <w:rPr>
          <w:rFonts w:ascii="Times New Roman" w:eastAsia="宋体" w:hAnsi="Times New Roman"/>
          <w:lang w:val="en-US"/>
        </w:rPr>
        <w:t>default</w:t>
      </w:r>
      <w:r>
        <w:rPr>
          <w:rFonts w:ascii="Times New Roman" w:eastAsia="宋体" w:hAnsi="Times New Roman"/>
          <w:lang w:val="en-US"/>
        </w:rPr>
        <w:t xml:space="preserve"> value </w:t>
      </w:r>
      <w:r w:rsidRPr="009A00D9">
        <w:rPr>
          <w:rFonts w:ascii="Times New Roman" w:eastAsia="宋体" w:hAnsi="Times New Roman"/>
          <w:lang w:val="en-US"/>
        </w:rPr>
        <w:t xml:space="preserve">of </w:t>
      </w:r>
      <w:r w:rsidR="0020253B">
        <w:rPr>
          <w:rFonts w:ascii="Times New Roman" w:eastAsia="宋体" w:hAnsi="Times New Roman"/>
          <w:lang w:val="en-US"/>
        </w:rPr>
        <w:t>3</w:t>
      </w:r>
      <w:r w:rsidRPr="009A00D9">
        <w:rPr>
          <w:rFonts w:ascii="Times New Roman" w:eastAsia="宋体" w:hAnsi="Times New Roman"/>
          <w:lang w:val="en-US"/>
        </w:rPr>
        <w:t>00</w:t>
      </w:r>
      <w:r>
        <w:rPr>
          <w:rFonts w:ascii="Times New Roman" w:eastAsia="宋体" w:hAnsi="Times New Roman"/>
          <w:lang w:val="en-US"/>
        </w:rPr>
        <w:t>0</w:t>
      </w:r>
      <w:r w:rsidRPr="009A00D9">
        <w:rPr>
          <w:rFonts w:ascii="Times New Roman" w:eastAsia="宋体" w:hAnsi="Times New Roman"/>
          <w:lang w:val="en-US"/>
        </w:rPr>
        <w:t>0ms</w:t>
      </w:r>
      <w:r w:rsidR="0020253B">
        <w:rPr>
          <w:rFonts w:ascii="Times New Roman" w:eastAsia="宋体" w:hAnsi="Times New Roman"/>
          <w:lang w:val="en-US"/>
        </w:rPr>
        <w:t xml:space="preserve"> </w:t>
      </w:r>
      <w:r w:rsidR="009B0204">
        <w:rPr>
          <w:rFonts w:ascii="Times New Roman" w:eastAsia="宋体" w:hAnsi="Times New Roman"/>
          <w:lang w:val="en-US"/>
        </w:rPr>
        <w:fldChar w:fldCharType="begin"/>
      </w:r>
      <w:r w:rsidR="009B0204">
        <w:rPr>
          <w:rFonts w:ascii="Times New Roman" w:eastAsia="宋体" w:hAnsi="Times New Roman"/>
          <w:lang w:val="en-US"/>
        </w:rPr>
        <w:instrText xml:space="preserve"> REF _Ref210387065 \r \h </w:instrText>
      </w:r>
      <w:r w:rsidR="009B0204">
        <w:rPr>
          <w:rFonts w:ascii="Times New Roman" w:eastAsia="宋体" w:hAnsi="Times New Roman"/>
          <w:lang w:val="en-US"/>
        </w:rPr>
      </w:r>
      <w:r w:rsidR="009B0204">
        <w:rPr>
          <w:rFonts w:ascii="Times New Roman" w:eastAsia="宋体" w:hAnsi="Times New Roman"/>
          <w:lang w:val="en-US"/>
        </w:rPr>
        <w:fldChar w:fldCharType="separate"/>
      </w:r>
      <w:r w:rsidR="009B0204">
        <w:rPr>
          <w:rFonts w:ascii="Times New Roman" w:eastAsia="宋体" w:hAnsi="Times New Roman"/>
          <w:lang w:val="en-US"/>
        </w:rPr>
        <w:t>[6]</w:t>
      </w:r>
      <w:r w:rsidR="009B0204">
        <w:rPr>
          <w:rFonts w:ascii="Times New Roman" w:eastAsia="宋体" w:hAnsi="Times New Roman"/>
          <w:lang w:val="en-US"/>
        </w:rPr>
        <w:fldChar w:fldCharType="end"/>
      </w:r>
      <w:r w:rsidRPr="009A00D9">
        <w:rPr>
          <w:rFonts w:ascii="Times New Roman" w:eastAsia="宋体" w:hAnsi="Times New Roman"/>
          <w:lang w:val="en-US"/>
        </w:rPr>
        <w:t xml:space="preserve">. </w:t>
      </w:r>
      <w:r w:rsidR="009B0204">
        <w:rPr>
          <w:rFonts w:ascii="Times New Roman" w:eastAsia="宋体" w:hAnsi="Times New Roman"/>
          <w:lang w:val="en-US"/>
        </w:rPr>
        <w:t xml:space="preserve">The time </w:t>
      </w:r>
      <w:r w:rsidR="00AC3709">
        <w:rPr>
          <w:rFonts w:ascii="Times New Roman" w:eastAsia="宋体" w:hAnsi="Times New Roman"/>
          <w:lang w:val="en-US"/>
        </w:rPr>
        <w:t>required for</w:t>
      </w:r>
      <w:r w:rsidR="009B0204">
        <w:rPr>
          <w:rFonts w:ascii="Times New Roman" w:eastAsia="宋体" w:hAnsi="Times New Roman"/>
          <w:lang w:val="en-US"/>
        </w:rPr>
        <w:t xml:space="preserve"> </w:t>
      </w:r>
      <w:r w:rsidR="00AC3709">
        <w:rPr>
          <w:rFonts w:ascii="Times New Roman" w:eastAsia="宋体" w:hAnsi="Times New Roman"/>
          <w:lang w:val="en-US"/>
        </w:rPr>
        <w:t xml:space="preserve">the </w:t>
      </w:r>
      <w:r w:rsidR="009B0204">
        <w:rPr>
          <w:rFonts w:ascii="Times New Roman" w:eastAsia="宋体" w:hAnsi="Times New Roman"/>
          <w:lang w:val="en-US"/>
        </w:rPr>
        <w:t xml:space="preserve">RRC </w:t>
      </w:r>
      <w:r w:rsidR="009B0204" w:rsidRPr="00D84E73">
        <w:rPr>
          <w:rFonts w:ascii="Times New Roman" w:eastAsia="宋体" w:hAnsi="Times New Roman"/>
          <w:lang w:val="en-US"/>
        </w:rPr>
        <w:t>re-establishment</w:t>
      </w:r>
      <w:r w:rsidR="009B0204">
        <w:rPr>
          <w:rFonts w:ascii="Times New Roman" w:eastAsia="宋体" w:hAnsi="Times New Roman"/>
          <w:lang w:val="en-US"/>
        </w:rPr>
        <w:t xml:space="preserve"> process may be long even c</w:t>
      </w:r>
      <w:r w:rsidR="009B0204" w:rsidRPr="009A00D9">
        <w:rPr>
          <w:rFonts w:ascii="Times New Roman" w:eastAsia="宋体" w:hAnsi="Times New Roman"/>
          <w:lang w:val="en-US"/>
        </w:rPr>
        <w:t xml:space="preserve">ompared to the entire </w:t>
      </w:r>
      <w:r w:rsidR="009B0204">
        <w:rPr>
          <w:rFonts w:ascii="Times New Roman" w:eastAsia="宋体" w:hAnsi="Times New Roman"/>
          <w:lang w:val="en-US"/>
        </w:rPr>
        <w:t>A-IoT</w:t>
      </w:r>
      <w:r w:rsidR="009B0204" w:rsidRPr="009A00D9">
        <w:rPr>
          <w:rFonts w:ascii="Times New Roman" w:eastAsia="宋体" w:hAnsi="Times New Roman"/>
          <w:lang w:val="en-US"/>
        </w:rPr>
        <w:t xml:space="preserve"> procedure</w:t>
      </w:r>
      <w:r w:rsidR="009B0204">
        <w:rPr>
          <w:rFonts w:ascii="Times New Roman" w:eastAsia="宋体" w:hAnsi="Times New Roman"/>
          <w:lang w:val="en-US"/>
        </w:rPr>
        <w:t xml:space="preserve">, and UE can </w:t>
      </w:r>
      <w:r w:rsidR="00AC3709">
        <w:rPr>
          <w:rFonts w:ascii="Times New Roman" w:eastAsia="宋体" w:hAnsi="Times New Roman"/>
          <w:lang w:val="en-US"/>
        </w:rPr>
        <w:t>continue the A-IoT operation during the RLF to avoid the waste of resource</w:t>
      </w:r>
      <w:r w:rsidR="00444ACD">
        <w:rPr>
          <w:rFonts w:ascii="Times New Roman" w:eastAsia="宋体" w:hAnsi="Times New Roman"/>
          <w:lang w:val="en-US"/>
        </w:rPr>
        <w:t>s</w:t>
      </w:r>
      <w:r w:rsidR="00AC3709">
        <w:rPr>
          <w:rFonts w:ascii="Times New Roman" w:eastAsia="宋体" w:hAnsi="Times New Roman"/>
          <w:lang w:val="en-US"/>
        </w:rPr>
        <w:t xml:space="preserve"> and time, </w:t>
      </w:r>
      <w:r w:rsidR="00444ACD" w:rsidRPr="00444ACD">
        <w:rPr>
          <w:rFonts w:ascii="Times New Roman" w:eastAsia="宋体" w:hAnsi="Times New Roman"/>
          <w:lang w:val="en-US"/>
        </w:rPr>
        <w:t>particularly in scenarios where RLF occurs repeatedly (e.g., the channel quality of the serving cell</w:t>
      </w:r>
      <w:r w:rsidR="00914B2A">
        <w:rPr>
          <w:rFonts w:ascii="Times New Roman" w:eastAsia="宋体" w:hAnsi="Times New Roman"/>
          <w:lang w:val="en-US"/>
        </w:rPr>
        <w:t xml:space="preserve"> </w:t>
      </w:r>
      <w:r w:rsidR="00444ACD" w:rsidRPr="00444ACD">
        <w:rPr>
          <w:rFonts w:ascii="Times New Roman" w:eastAsia="宋体" w:hAnsi="Times New Roman"/>
          <w:lang w:val="en-US"/>
        </w:rPr>
        <w:t xml:space="preserve">is poor). </w:t>
      </w:r>
      <w:r w:rsidR="00AC3709" w:rsidRPr="009A00D9">
        <w:rPr>
          <w:rFonts w:ascii="Times New Roman" w:eastAsia="宋体" w:hAnsi="Times New Roman"/>
          <w:lang w:val="en-US"/>
        </w:rPr>
        <w:t>Therefore, we prefer Option 1 for resource validity in the case of RLF.</w:t>
      </w:r>
    </w:p>
    <w:p w14:paraId="11287955" w14:textId="60E95F1D" w:rsidR="00FC39B3" w:rsidRPr="00B63AB8" w:rsidRDefault="00FC39B3" w:rsidP="00CA5D0B">
      <w:pPr>
        <w:overflowPunct/>
        <w:autoSpaceDE/>
        <w:autoSpaceDN/>
        <w:adjustRightInd/>
        <w:spacing w:beforeLines="50" w:before="156"/>
        <w:textAlignment w:val="auto"/>
        <w:rPr>
          <w:rFonts w:ascii="Times New Roman" w:eastAsia="宋体" w:hAnsi="Times New Roman"/>
          <w:b/>
          <w:bCs/>
          <w:lang w:val="en-US"/>
        </w:rPr>
      </w:pPr>
      <w:r w:rsidRPr="00D84E73">
        <w:rPr>
          <w:rFonts w:ascii="Times New Roman" w:eastAsia="宋体" w:hAnsi="Times New Roman" w:hint="eastAsia"/>
          <w:b/>
          <w:bCs/>
          <w:lang w:val="en-US"/>
        </w:rPr>
        <w:t>P</w:t>
      </w:r>
      <w:r w:rsidRPr="00D84E73">
        <w:rPr>
          <w:rFonts w:ascii="Times New Roman" w:eastAsia="宋体" w:hAnsi="Times New Roman"/>
          <w:b/>
          <w:bCs/>
          <w:lang w:val="en-US"/>
        </w:rPr>
        <w:t xml:space="preserve">roposal </w:t>
      </w:r>
      <w:r w:rsidR="000A00E4">
        <w:rPr>
          <w:rFonts w:ascii="Times New Roman" w:eastAsia="宋体" w:hAnsi="Times New Roman"/>
          <w:b/>
          <w:bCs/>
          <w:lang w:val="en-US"/>
        </w:rPr>
        <w:t>5</w:t>
      </w:r>
      <w:r w:rsidRPr="00D84E73">
        <w:rPr>
          <w:rFonts w:ascii="Times New Roman" w:eastAsia="宋体" w:hAnsi="Times New Roman"/>
          <w:b/>
          <w:bCs/>
          <w:lang w:val="en-US"/>
        </w:rPr>
        <w:t xml:space="preserve">: </w:t>
      </w:r>
      <w:r>
        <w:rPr>
          <w:rFonts w:ascii="Times New Roman" w:eastAsia="宋体" w:hAnsi="Times New Roman"/>
          <w:b/>
          <w:bCs/>
          <w:lang w:val="en-US"/>
        </w:rPr>
        <w:t>S</w:t>
      </w:r>
      <w:r w:rsidRPr="00D84E73">
        <w:rPr>
          <w:rFonts w:ascii="Times New Roman" w:eastAsia="宋体" w:hAnsi="Times New Roman"/>
          <w:b/>
          <w:bCs/>
          <w:lang w:val="en-US"/>
        </w:rPr>
        <w:t xml:space="preserve">upport </w:t>
      </w:r>
      <w:r>
        <w:rPr>
          <w:rFonts w:ascii="Times New Roman" w:eastAsia="宋体" w:hAnsi="Times New Roman"/>
          <w:b/>
          <w:bCs/>
          <w:lang w:val="en-US"/>
        </w:rPr>
        <w:t>O</w:t>
      </w:r>
      <w:r w:rsidRPr="00D84E73">
        <w:rPr>
          <w:rFonts w:ascii="Times New Roman" w:eastAsia="宋体" w:hAnsi="Times New Roman"/>
          <w:b/>
          <w:bCs/>
          <w:lang w:val="en-US"/>
        </w:rPr>
        <w:t>ption</w:t>
      </w:r>
      <w:r>
        <w:rPr>
          <w:rFonts w:ascii="Times New Roman" w:eastAsia="宋体" w:hAnsi="Times New Roman"/>
          <w:b/>
          <w:bCs/>
          <w:lang w:val="en-US"/>
        </w:rPr>
        <w:t xml:space="preserve"> </w:t>
      </w:r>
      <w:r w:rsidRPr="00D84E73">
        <w:rPr>
          <w:rFonts w:ascii="Times New Roman" w:eastAsia="宋体" w:hAnsi="Times New Roman"/>
          <w:b/>
          <w:bCs/>
          <w:lang w:val="en-US"/>
        </w:rPr>
        <w:t>1 for resource validity during RLF case.</w:t>
      </w:r>
    </w:p>
    <w:p w14:paraId="7FFC4629" w14:textId="6C7A8B3D" w:rsidR="00CA5D0B" w:rsidRPr="00CA5D0B" w:rsidRDefault="005106E6" w:rsidP="00CA5D0B">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In addition, w</w:t>
      </w:r>
      <w:r w:rsidR="00CA5D0B" w:rsidRPr="00CA5D0B">
        <w:rPr>
          <w:rFonts w:ascii="Times New Roman" w:eastAsia="宋体" w:hAnsi="Times New Roman"/>
          <w:lang w:val="en-US"/>
        </w:rPr>
        <w:t xml:space="preserve">e believe that the choice of option may depend on whether the UE needs to </w:t>
      </w:r>
      <w:r w:rsidR="00CA5D0B">
        <w:rPr>
          <w:rFonts w:ascii="Times New Roman" w:eastAsia="宋体" w:hAnsi="Times New Roman"/>
          <w:lang w:val="en-US"/>
        </w:rPr>
        <w:t>respond</w:t>
      </w:r>
      <w:r w:rsidR="00CA5D0B" w:rsidRPr="00CA5D0B">
        <w:rPr>
          <w:rFonts w:ascii="Times New Roman" w:eastAsia="宋体" w:hAnsi="Times New Roman"/>
          <w:lang w:val="en-US"/>
        </w:rPr>
        <w:t xml:space="preserve"> the </w:t>
      </w:r>
      <w:r w:rsidR="004A72A4">
        <w:rPr>
          <w:rFonts w:ascii="Times New Roman" w:eastAsia="宋体" w:hAnsi="Times New Roman"/>
          <w:lang w:val="en-US"/>
        </w:rPr>
        <w:t xml:space="preserve">previously received </w:t>
      </w:r>
      <w:r w:rsidR="00BA6833">
        <w:rPr>
          <w:rFonts w:ascii="Times New Roman" w:eastAsia="宋体" w:hAnsi="Times New Roman"/>
          <w:lang w:val="en-US"/>
        </w:rPr>
        <w:t>A-IoT</w:t>
      </w:r>
      <w:r w:rsidR="00CA5D0B">
        <w:rPr>
          <w:rFonts w:ascii="Times New Roman" w:eastAsia="宋体" w:hAnsi="Times New Roman"/>
          <w:lang w:val="en-US"/>
        </w:rPr>
        <w:t xml:space="preserve"> </w:t>
      </w:r>
      <w:r w:rsidR="00CA5D0B" w:rsidRPr="00CA5D0B">
        <w:rPr>
          <w:rFonts w:ascii="Times New Roman" w:eastAsia="宋体" w:hAnsi="Times New Roman"/>
          <w:lang w:val="en-US"/>
        </w:rPr>
        <w:t xml:space="preserve">service results to the </w:t>
      </w:r>
      <w:proofErr w:type="spellStart"/>
      <w:r w:rsidR="00CA5D0B">
        <w:rPr>
          <w:rFonts w:ascii="Times New Roman" w:eastAsia="宋体" w:hAnsi="Times New Roman"/>
          <w:lang w:val="en-US"/>
        </w:rPr>
        <w:t>gNB</w:t>
      </w:r>
      <w:proofErr w:type="spellEnd"/>
      <w:r w:rsidR="00CA5D0B">
        <w:rPr>
          <w:rFonts w:ascii="Times New Roman" w:eastAsia="宋体" w:hAnsi="Times New Roman"/>
          <w:lang w:val="en-US"/>
        </w:rPr>
        <w:t xml:space="preserve"> </w:t>
      </w:r>
      <w:r w:rsidR="00CA5D0B" w:rsidRPr="00CA5D0B">
        <w:rPr>
          <w:rFonts w:ascii="Times New Roman" w:eastAsia="宋体" w:hAnsi="Times New Roman"/>
          <w:lang w:val="en-US"/>
        </w:rPr>
        <w:t xml:space="preserve">after recovering from RLF to the RRC-connected state. For example, if the UE is expected to send the A-IoT data that was received </w:t>
      </w:r>
      <w:r w:rsidR="00CA5D0B">
        <w:rPr>
          <w:rFonts w:ascii="Times New Roman" w:eastAsia="宋体" w:hAnsi="Times New Roman"/>
          <w:lang w:val="en-US"/>
        </w:rPr>
        <w:t xml:space="preserve">from </w:t>
      </w:r>
      <w:r w:rsidR="00BA6833">
        <w:rPr>
          <w:rFonts w:ascii="Times New Roman" w:eastAsia="宋体" w:hAnsi="Times New Roman"/>
          <w:lang w:val="en-US"/>
        </w:rPr>
        <w:t>A-IoT</w:t>
      </w:r>
      <w:r w:rsidR="00CA5D0B">
        <w:rPr>
          <w:rFonts w:ascii="Times New Roman" w:eastAsia="宋体" w:hAnsi="Times New Roman"/>
          <w:lang w:val="en-US"/>
        </w:rPr>
        <w:t xml:space="preserve"> devices </w:t>
      </w:r>
      <w:r w:rsidR="00CA5D0B" w:rsidRPr="00CA5D0B">
        <w:rPr>
          <w:rFonts w:ascii="Times New Roman" w:eastAsia="宋体" w:hAnsi="Times New Roman"/>
          <w:lang w:val="en-US"/>
        </w:rPr>
        <w:t xml:space="preserve">but not transmitted </w:t>
      </w:r>
      <w:r w:rsidR="00CA5D0B">
        <w:rPr>
          <w:rFonts w:ascii="Times New Roman" w:eastAsia="宋体" w:hAnsi="Times New Roman"/>
          <w:lang w:val="en-US"/>
        </w:rPr>
        <w:t xml:space="preserve">to </w:t>
      </w:r>
      <w:proofErr w:type="spellStart"/>
      <w:r w:rsidR="00CA5D0B">
        <w:rPr>
          <w:rFonts w:ascii="Times New Roman" w:eastAsia="宋体" w:hAnsi="Times New Roman"/>
          <w:lang w:val="en-US"/>
        </w:rPr>
        <w:t>gNB</w:t>
      </w:r>
      <w:proofErr w:type="spellEnd"/>
      <w:r w:rsidR="00CA5D0B">
        <w:rPr>
          <w:rFonts w:ascii="Times New Roman" w:eastAsia="宋体" w:hAnsi="Times New Roman"/>
          <w:lang w:val="en-US"/>
        </w:rPr>
        <w:t xml:space="preserve"> </w:t>
      </w:r>
      <w:r w:rsidR="00CA5D0B" w:rsidRPr="00CA5D0B">
        <w:rPr>
          <w:rFonts w:ascii="Times New Roman" w:eastAsia="宋体" w:hAnsi="Times New Roman"/>
          <w:lang w:val="en-US"/>
        </w:rPr>
        <w:t xml:space="preserve">after re-establishing the connection, it would be beneficial for the UE to continue the A-IoT </w:t>
      </w:r>
      <w:r w:rsidR="00CA5D0B">
        <w:rPr>
          <w:rFonts w:ascii="Times New Roman" w:eastAsia="宋体" w:hAnsi="Times New Roman"/>
          <w:lang w:val="en-US"/>
        </w:rPr>
        <w:t>operation</w:t>
      </w:r>
      <w:r w:rsidR="00CA5D0B" w:rsidRPr="00CA5D0B">
        <w:rPr>
          <w:rFonts w:ascii="Times New Roman" w:eastAsia="宋体" w:hAnsi="Times New Roman"/>
          <w:lang w:val="en-US"/>
        </w:rPr>
        <w:t xml:space="preserve"> during RLF. However, if the UE discards the previous data upon RLF, then setting </w:t>
      </w:r>
      <w:r w:rsidR="003475EB">
        <w:rPr>
          <w:rFonts w:ascii="Times New Roman" w:eastAsia="宋体" w:hAnsi="Times New Roman"/>
          <w:lang w:val="en-US"/>
        </w:rPr>
        <w:t>an</w:t>
      </w:r>
      <w:r w:rsidR="00CA5D0B" w:rsidRPr="00CA5D0B">
        <w:rPr>
          <w:rFonts w:ascii="Times New Roman" w:eastAsia="宋体" w:hAnsi="Times New Roman"/>
          <w:lang w:val="en-US"/>
        </w:rPr>
        <w:t xml:space="preserve"> </w:t>
      </w:r>
      <w:r w:rsidR="00CA5D0B">
        <w:rPr>
          <w:rFonts w:ascii="Times New Roman" w:eastAsia="宋体" w:hAnsi="Times New Roman"/>
          <w:lang w:val="en-US"/>
        </w:rPr>
        <w:t xml:space="preserve">additional </w:t>
      </w:r>
      <w:r w:rsidR="00CA5D0B" w:rsidRPr="00CA5D0B">
        <w:rPr>
          <w:rFonts w:ascii="Times New Roman" w:eastAsia="宋体" w:hAnsi="Times New Roman"/>
          <w:lang w:val="en-US"/>
        </w:rPr>
        <w:t xml:space="preserve">resource validity duration </w:t>
      </w:r>
      <w:r w:rsidR="00CA5D0B">
        <w:rPr>
          <w:rFonts w:ascii="Times New Roman" w:eastAsia="宋体" w:hAnsi="Times New Roman"/>
          <w:lang w:val="en-US"/>
        </w:rPr>
        <w:t>for</w:t>
      </w:r>
      <w:r w:rsidR="00CA5D0B" w:rsidRPr="00CA5D0B">
        <w:rPr>
          <w:rFonts w:ascii="Times New Roman" w:eastAsia="宋体" w:hAnsi="Times New Roman"/>
          <w:lang w:val="en-US"/>
        </w:rPr>
        <w:t xml:space="preserve"> </w:t>
      </w:r>
      <w:r w:rsidR="003475EB">
        <w:rPr>
          <w:rFonts w:ascii="Times New Roman" w:eastAsia="宋体" w:hAnsi="Times New Roman"/>
          <w:lang w:val="en-US"/>
        </w:rPr>
        <w:t xml:space="preserve">the </w:t>
      </w:r>
      <w:r w:rsidR="00CA5D0B" w:rsidRPr="00CA5D0B">
        <w:rPr>
          <w:rFonts w:ascii="Times New Roman" w:eastAsia="宋体" w:hAnsi="Times New Roman"/>
          <w:lang w:val="en-US"/>
        </w:rPr>
        <w:t>RLF</w:t>
      </w:r>
      <w:r w:rsidR="00CA5D0B">
        <w:rPr>
          <w:rFonts w:ascii="Times New Roman" w:eastAsia="宋体" w:hAnsi="Times New Roman"/>
          <w:lang w:val="en-US"/>
        </w:rPr>
        <w:t xml:space="preserve"> case</w:t>
      </w:r>
      <w:r w:rsidR="00CA5D0B" w:rsidRPr="00CA5D0B">
        <w:rPr>
          <w:rFonts w:ascii="Times New Roman" w:eastAsia="宋体" w:hAnsi="Times New Roman"/>
          <w:lang w:val="en-US"/>
        </w:rPr>
        <w:t xml:space="preserve"> (Option 1) would also be meaningless.</w:t>
      </w:r>
    </w:p>
    <w:p w14:paraId="0273CECA" w14:textId="4D44064B" w:rsidR="0075780B" w:rsidRPr="00362CD1" w:rsidRDefault="007563CD" w:rsidP="0083518D">
      <w:pPr>
        <w:overflowPunct/>
        <w:autoSpaceDE/>
        <w:autoSpaceDN/>
        <w:adjustRightInd/>
        <w:spacing w:beforeLines="50" w:before="156"/>
        <w:textAlignment w:val="auto"/>
        <w:rPr>
          <w:rFonts w:ascii="Times New Roman" w:eastAsia="宋体" w:hAnsi="Times New Roman"/>
          <w:b/>
          <w:bCs/>
          <w:lang w:val="en-US"/>
        </w:rPr>
      </w:pPr>
      <w:r>
        <w:rPr>
          <w:rFonts w:ascii="Times New Roman" w:eastAsia="宋体" w:hAnsi="Times New Roman"/>
          <w:b/>
          <w:bCs/>
          <w:lang w:val="en-US"/>
        </w:rPr>
        <w:t>P</w:t>
      </w:r>
      <w:r w:rsidR="0075780B" w:rsidRPr="00362CD1">
        <w:rPr>
          <w:rFonts w:ascii="Times New Roman" w:eastAsia="宋体" w:hAnsi="Times New Roman"/>
          <w:b/>
          <w:bCs/>
          <w:lang w:val="en-US"/>
        </w:rPr>
        <w:t>roposal</w:t>
      </w:r>
      <w:r>
        <w:rPr>
          <w:rFonts w:ascii="Times New Roman" w:eastAsia="宋体" w:hAnsi="Times New Roman"/>
          <w:b/>
          <w:bCs/>
          <w:lang w:val="en-US"/>
        </w:rPr>
        <w:t xml:space="preserve"> </w:t>
      </w:r>
      <w:r w:rsidR="000A00E4">
        <w:rPr>
          <w:rFonts w:ascii="Times New Roman" w:eastAsia="宋体" w:hAnsi="Times New Roman"/>
          <w:b/>
          <w:bCs/>
          <w:lang w:val="en-US"/>
        </w:rPr>
        <w:t>6</w:t>
      </w:r>
      <w:r w:rsidR="0075780B" w:rsidRPr="00362CD1">
        <w:rPr>
          <w:rFonts w:ascii="Times New Roman" w:eastAsia="宋体" w:hAnsi="Times New Roman" w:hint="eastAsia"/>
          <w:b/>
          <w:bCs/>
          <w:lang w:val="en-US"/>
        </w:rPr>
        <w:t>：</w:t>
      </w:r>
      <w:r>
        <w:rPr>
          <w:rFonts w:ascii="Times New Roman" w:eastAsia="宋体" w:hAnsi="Times New Roman"/>
          <w:b/>
          <w:bCs/>
          <w:lang w:val="en-US"/>
        </w:rPr>
        <w:t xml:space="preserve">RAN2 to </w:t>
      </w:r>
      <w:r w:rsidR="0075780B" w:rsidRPr="00362CD1">
        <w:rPr>
          <w:rFonts w:ascii="Times New Roman" w:eastAsia="宋体" w:hAnsi="Times New Roman"/>
          <w:b/>
          <w:bCs/>
          <w:lang w:val="en-US"/>
        </w:rPr>
        <w:t>discuss whether the UE could send the received A</w:t>
      </w:r>
      <w:r w:rsidR="00F364E2">
        <w:rPr>
          <w:rFonts w:ascii="Times New Roman" w:eastAsia="宋体" w:hAnsi="Times New Roman"/>
          <w:b/>
          <w:bCs/>
          <w:lang w:val="en-US"/>
        </w:rPr>
        <w:t>-</w:t>
      </w:r>
      <w:r w:rsidR="0075780B" w:rsidRPr="00362CD1">
        <w:rPr>
          <w:rFonts w:ascii="Times New Roman" w:eastAsia="宋体" w:hAnsi="Times New Roman"/>
          <w:b/>
          <w:bCs/>
          <w:lang w:val="en-US"/>
        </w:rPr>
        <w:t xml:space="preserve">IoT data after </w:t>
      </w:r>
      <w:r w:rsidR="00F364E2">
        <w:rPr>
          <w:rFonts w:ascii="Times New Roman" w:eastAsia="宋体" w:hAnsi="Times New Roman"/>
          <w:b/>
          <w:bCs/>
          <w:lang w:val="en-US"/>
        </w:rPr>
        <w:t xml:space="preserve">recovering from </w:t>
      </w:r>
      <w:r w:rsidR="0075780B" w:rsidRPr="00362CD1">
        <w:rPr>
          <w:rFonts w:ascii="Times New Roman" w:eastAsia="宋体" w:hAnsi="Times New Roman"/>
          <w:b/>
          <w:bCs/>
          <w:lang w:val="en-US"/>
        </w:rPr>
        <w:t>RLF.</w:t>
      </w:r>
    </w:p>
    <w:p w14:paraId="2A9B99CB" w14:textId="7E36B010" w:rsidR="00087145" w:rsidRDefault="00087145" w:rsidP="00362CD1">
      <w:pPr>
        <w:pStyle w:val="1"/>
        <w:numPr>
          <w:ilvl w:val="0"/>
          <w:numId w:val="2"/>
        </w:numPr>
        <w:ind w:left="227" w:hangingChars="63" w:hanging="227"/>
        <w:jc w:val="both"/>
        <w:rPr>
          <w:lang w:val="en-US"/>
        </w:rPr>
      </w:pPr>
      <w:r>
        <w:rPr>
          <w:lang w:val="en-US"/>
        </w:rPr>
        <w:t>Conclusions</w:t>
      </w:r>
    </w:p>
    <w:p w14:paraId="35822C33" w14:textId="5AB4F8E5" w:rsidR="007D20B8" w:rsidRPr="007D20B8" w:rsidRDefault="008C5DDC" w:rsidP="000534CF">
      <w:pPr>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resource allocation for T</w:t>
      </w:r>
      <w:r w:rsidRPr="008C5DDC">
        <w:rPr>
          <w:rFonts w:ascii="Times New Roman" w:eastAsia="Malgun Gothic" w:hAnsi="Times New Roman" w:cs="Batang"/>
          <w:lang w:val="en-US" w:eastAsia="en-US"/>
        </w:rPr>
        <w:t>2 have been discussed and made the following proposals:</w:t>
      </w:r>
    </w:p>
    <w:p w14:paraId="1CFEC5A6" w14:textId="77777777" w:rsidR="00AC68A7" w:rsidRDefault="00AC68A7" w:rsidP="00AC68A7">
      <w:pPr>
        <w:overflowPunct/>
        <w:autoSpaceDE/>
        <w:autoSpaceDN/>
        <w:adjustRightInd/>
        <w:spacing w:beforeLines="50" w:before="156"/>
        <w:textAlignment w:val="auto"/>
        <w:rPr>
          <w:rFonts w:ascii="Times New Roman" w:eastAsia="宋体" w:hAnsi="Times New Roman"/>
          <w:b/>
          <w:bCs/>
          <w:lang w:val="en-US"/>
        </w:rPr>
      </w:pPr>
      <w:r w:rsidRPr="00C9320E">
        <w:rPr>
          <w:rFonts w:ascii="Times New Roman" w:eastAsia="宋体" w:hAnsi="Times New Roman"/>
          <w:b/>
          <w:bCs/>
          <w:lang w:val="en-US"/>
        </w:rPr>
        <w:t>Proposal 1: RAN2 should agree that the configured grant-like resource allocations for A</w:t>
      </w:r>
      <w:r>
        <w:rPr>
          <w:rFonts w:ascii="Times New Roman" w:eastAsia="宋体" w:hAnsi="Times New Roman"/>
          <w:b/>
          <w:bCs/>
          <w:lang w:val="en-US"/>
        </w:rPr>
        <w:t>-</w:t>
      </w:r>
      <w:r w:rsidRPr="00C9320E">
        <w:rPr>
          <w:rFonts w:ascii="Times New Roman" w:eastAsia="宋体" w:hAnsi="Times New Roman"/>
          <w:b/>
          <w:bCs/>
          <w:lang w:val="en-US"/>
        </w:rPr>
        <w:t>IoT communications are supported</w:t>
      </w:r>
      <w:r>
        <w:rPr>
          <w:rFonts w:ascii="Times New Roman" w:eastAsia="宋体" w:hAnsi="Times New Roman" w:hint="eastAsia"/>
          <w:b/>
          <w:bCs/>
          <w:lang w:val="en-US"/>
        </w:rPr>
        <w:t>,</w:t>
      </w:r>
      <w:r>
        <w:rPr>
          <w:rFonts w:ascii="Times New Roman" w:eastAsia="宋体" w:hAnsi="Times New Roman"/>
          <w:b/>
          <w:bCs/>
          <w:lang w:val="en-US"/>
        </w:rPr>
        <w:t xml:space="preserve"> which may include</w:t>
      </w:r>
    </w:p>
    <w:p w14:paraId="74F12959" w14:textId="77777777" w:rsidR="00AC68A7" w:rsidRDefault="00AC68A7" w:rsidP="00AC68A7">
      <w:pPr>
        <w:pStyle w:val="a7"/>
        <w:numPr>
          <w:ilvl w:val="0"/>
          <w:numId w:val="21"/>
        </w:numPr>
        <w:overflowPunct/>
        <w:autoSpaceDE/>
        <w:autoSpaceDN/>
        <w:adjustRightInd/>
        <w:spacing w:beforeLines="50" w:before="156"/>
        <w:textAlignment w:val="auto"/>
        <w:rPr>
          <w:rFonts w:ascii="Times New Roman" w:eastAsia="宋体" w:hAnsi="Times New Roman"/>
          <w:b/>
          <w:bCs/>
          <w:lang w:val="en-US"/>
        </w:rPr>
      </w:pPr>
      <w:r w:rsidRPr="00457371">
        <w:rPr>
          <w:rFonts w:ascii="Times New Roman" w:eastAsia="宋体" w:hAnsi="Times New Roman"/>
          <w:b/>
          <w:bCs/>
          <w:lang w:val="en-US"/>
        </w:rPr>
        <w:t xml:space="preserve">CG-like 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correct reception by the UE.</w:t>
      </w:r>
    </w:p>
    <w:p w14:paraId="62CC3670" w14:textId="77777777" w:rsidR="00AC68A7" w:rsidRDefault="00AC68A7" w:rsidP="00AC68A7">
      <w:pPr>
        <w:pStyle w:val="a7"/>
        <w:numPr>
          <w:ilvl w:val="0"/>
          <w:numId w:val="21"/>
        </w:numPr>
        <w:overflowPunct/>
        <w:autoSpaceDE/>
        <w:autoSpaceDN/>
        <w:adjustRightInd/>
        <w:spacing w:beforeLines="50" w:before="156"/>
        <w:textAlignment w:val="auto"/>
        <w:rPr>
          <w:rFonts w:ascii="Times New Roman" w:eastAsia="宋体" w:hAnsi="Times New Roman"/>
          <w:b/>
          <w:bCs/>
          <w:lang w:val="en-US"/>
        </w:rPr>
      </w:pPr>
      <w:r w:rsidRPr="00457371">
        <w:rPr>
          <w:rFonts w:ascii="Times New Roman" w:eastAsia="宋体" w:hAnsi="Times New Roman"/>
          <w:b/>
          <w:bCs/>
          <w:lang w:val="en-US"/>
        </w:rPr>
        <w:t xml:space="preserve">CG-like Type 2: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initially provides partial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with the remaining added later.</w:t>
      </w:r>
    </w:p>
    <w:p w14:paraId="4F51514F" w14:textId="77777777" w:rsidR="00AC68A7" w:rsidRPr="00457371" w:rsidRDefault="00AC68A7" w:rsidP="00AC68A7">
      <w:pPr>
        <w:pStyle w:val="a7"/>
        <w:numPr>
          <w:ilvl w:val="0"/>
          <w:numId w:val="21"/>
        </w:numPr>
        <w:overflowPunct/>
        <w:autoSpaceDE/>
        <w:autoSpaceDN/>
        <w:adjustRightInd/>
        <w:spacing w:beforeLines="50" w:before="156"/>
        <w:textAlignment w:val="auto"/>
        <w:rPr>
          <w:rFonts w:ascii="Times New Roman" w:eastAsia="宋体" w:hAnsi="Times New Roman"/>
          <w:b/>
          <w:bCs/>
          <w:lang w:val="en-US"/>
        </w:rPr>
      </w:pPr>
      <w:r w:rsidRPr="00457371">
        <w:rPr>
          <w:rFonts w:ascii="Times New Roman" w:eastAsia="宋体" w:hAnsi="Times New Roman"/>
          <w:b/>
          <w:bCs/>
          <w:lang w:val="en-US"/>
        </w:rPr>
        <w:t xml:space="preserve">CG-like Type 3: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5699BE54" w14:textId="2F663764" w:rsidR="00655C69" w:rsidRPr="00AC68A7" w:rsidRDefault="00AC68A7" w:rsidP="00655C69">
      <w:pPr>
        <w:rPr>
          <w:rFonts w:ascii="Times New Roman" w:eastAsiaTheme="minorEastAsia"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2: </w:t>
      </w:r>
      <w:proofErr w:type="spellStart"/>
      <w:r>
        <w:rPr>
          <w:rFonts w:ascii="Times New Roman" w:eastAsia="宋体" w:hAnsi="Times New Roman"/>
          <w:b/>
          <w:bCs/>
          <w:lang w:val="en-US"/>
        </w:rPr>
        <w:t>gNB</w:t>
      </w:r>
      <w:proofErr w:type="spellEnd"/>
      <w:r>
        <w:rPr>
          <w:rFonts w:ascii="Times New Roman" w:eastAsia="宋体" w:hAnsi="Times New Roman"/>
          <w:b/>
          <w:bCs/>
          <w:lang w:val="en-US"/>
        </w:rPr>
        <w:t xml:space="preserve"> can support the A-IoT resource allocation based on the UE readers’ positions.</w:t>
      </w:r>
    </w:p>
    <w:p w14:paraId="15E44F87" w14:textId="77777777" w:rsidR="00AC68A7" w:rsidRPr="002D285C" w:rsidRDefault="00AC68A7" w:rsidP="00AC68A7">
      <w:pPr>
        <w:pStyle w:val="B1"/>
        <w:ind w:left="0" w:firstLine="0"/>
        <w:rPr>
          <w:rFonts w:eastAsia="宋体"/>
          <w:b/>
          <w:bCs/>
          <w:lang w:val="en-US"/>
        </w:rPr>
      </w:pPr>
      <w:r w:rsidRPr="002D285C">
        <w:rPr>
          <w:rFonts w:eastAsia="宋体"/>
          <w:b/>
          <w:bCs/>
          <w:lang w:val="en-US"/>
        </w:rPr>
        <w:t xml:space="preserve">Proposal </w:t>
      </w:r>
      <w:r>
        <w:rPr>
          <w:rFonts w:eastAsia="宋体"/>
          <w:b/>
          <w:bCs/>
          <w:lang w:val="en-US"/>
        </w:rPr>
        <w:t>3</w:t>
      </w:r>
      <w:r w:rsidRPr="002D285C">
        <w:rPr>
          <w:rFonts w:eastAsia="宋体"/>
          <w:b/>
          <w:bCs/>
          <w:lang w:val="en-US"/>
        </w:rPr>
        <w:t xml:space="preserve">: </w:t>
      </w:r>
      <w:r w:rsidRPr="00F51468">
        <w:rPr>
          <w:rFonts w:eastAsia="宋体"/>
          <w:b/>
          <w:bCs/>
          <w:lang w:val="en-US"/>
        </w:rPr>
        <w:t xml:space="preserve">The assistance information provided to the </w:t>
      </w:r>
      <w:proofErr w:type="spellStart"/>
      <w:r w:rsidRPr="00F51468">
        <w:rPr>
          <w:rFonts w:eastAsia="宋体"/>
          <w:b/>
          <w:bCs/>
          <w:lang w:val="en-US"/>
        </w:rPr>
        <w:t>gNB</w:t>
      </w:r>
      <w:proofErr w:type="spellEnd"/>
      <w:r w:rsidRPr="00F51468">
        <w:rPr>
          <w:rFonts w:eastAsia="宋体"/>
          <w:b/>
          <w:bCs/>
          <w:lang w:val="en-US"/>
        </w:rPr>
        <w:t xml:space="preserve"> should be used as a reference for A-IoT resource allocation by the </w:t>
      </w:r>
      <w:proofErr w:type="spellStart"/>
      <w:r w:rsidRPr="00F51468">
        <w:rPr>
          <w:rFonts w:eastAsia="宋体"/>
          <w:b/>
          <w:bCs/>
          <w:lang w:val="en-US"/>
        </w:rPr>
        <w:t>gNB</w:t>
      </w:r>
      <w:proofErr w:type="spellEnd"/>
      <w:r w:rsidRPr="00F51468">
        <w:rPr>
          <w:rFonts w:eastAsia="宋体"/>
          <w:b/>
          <w:bCs/>
          <w:lang w:val="en-US"/>
        </w:rPr>
        <w:t>.</w:t>
      </w:r>
    </w:p>
    <w:p w14:paraId="40FA9D1C" w14:textId="5C842A71" w:rsidR="00B45B1D" w:rsidRDefault="00B45B1D" w:rsidP="00B45B1D">
      <w:pPr>
        <w:overflowPunct/>
        <w:autoSpaceDE/>
        <w:autoSpaceDN/>
        <w:adjustRightInd/>
        <w:spacing w:beforeLines="50" w:before="156"/>
        <w:textAlignment w:val="auto"/>
        <w:rPr>
          <w:rFonts w:ascii="Times New Roman" w:eastAsia="宋体" w:hAnsi="Times New Roman"/>
          <w:b/>
          <w:bCs/>
          <w:lang w:val="en-US"/>
        </w:rPr>
      </w:pPr>
      <w:r w:rsidRPr="00362CD1">
        <w:rPr>
          <w:rFonts w:ascii="Times New Roman" w:eastAsia="宋体" w:hAnsi="Times New Roman"/>
          <w:b/>
          <w:bCs/>
          <w:lang w:val="en-US"/>
        </w:rPr>
        <w:lastRenderedPageBreak/>
        <w:t>Proposal 4:</w:t>
      </w:r>
      <w:r w:rsidR="00857CB1">
        <w:rPr>
          <w:rFonts w:ascii="Times New Roman" w:eastAsia="宋体" w:hAnsi="Times New Roman"/>
          <w:b/>
          <w:bCs/>
          <w:lang w:val="en-US"/>
        </w:rPr>
        <w:t xml:space="preserve"> </w:t>
      </w:r>
      <w:r w:rsidRPr="00362CD1">
        <w:rPr>
          <w:rFonts w:ascii="Times New Roman" w:eastAsia="宋体" w:hAnsi="Times New Roman"/>
          <w:b/>
          <w:bCs/>
          <w:lang w:val="en-US"/>
        </w:rPr>
        <w:t xml:space="preserve">In addition to CN, UE reader can provide </w:t>
      </w:r>
      <w:r>
        <w:rPr>
          <w:rFonts w:ascii="Times New Roman" w:eastAsia="宋体" w:hAnsi="Times New Roman"/>
          <w:b/>
          <w:bCs/>
          <w:lang w:val="en-US"/>
        </w:rPr>
        <w:t xml:space="preserve">the </w:t>
      </w:r>
      <w:r w:rsidRPr="00362CD1">
        <w:rPr>
          <w:rFonts w:ascii="Times New Roman" w:eastAsia="宋体" w:hAnsi="Times New Roman"/>
          <w:b/>
          <w:bCs/>
          <w:lang w:val="en-US"/>
        </w:rPr>
        <w:t xml:space="preserve">assistance information (e.g., UE’s location and measurement </w:t>
      </w:r>
      <w:r>
        <w:rPr>
          <w:rFonts w:ascii="Times New Roman" w:eastAsia="宋体" w:hAnsi="Times New Roman"/>
          <w:b/>
          <w:bCs/>
          <w:lang w:val="en-US"/>
        </w:rPr>
        <w:t>results</w:t>
      </w:r>
      <w:r w:rsidRPr="00362CD1">
        <w:rPr>
          <w:rFonts w:ascii="Times New Roman" w:eastAsia="宋体" w:hAnsi="Times New Roman"/>
          <w:b/>
          <w:bCs/>
          <w:lang w:val="en-US"/>
        </w:rPr>
        <w:t xml:space="preserve">) to enhance the </w:t>
      </w:r>
      <w:r>
        <w:rPr>
          <w:rFonts w:ascii="Times New Roman" w:eastAsia="宋体" w:hAnsi="Times New Roman"/>
          <w:b/>
          <w:bCs/>
          <w:lang w:val="en-US"/>
        </w:rPr>
        <w:t>A-IoT</w:t>
      </w:r>
      <w:r w:rsidRPr="00362CD1">
        <w:rPr>
          <w:rFonts w:ascii="Times New Roman" w:eastAsia="宋体" w:hAnsi="Times New Roman"/>
          <w:b/>
          <w:bCs/>
          <w:lang w:val="en-US"/>
        </w:rPr>
        <w:t xml:space="preserve"> resource allocation.</w:t>
      </w:r>
    </w:p>
    <w:p w14:paraId="30B4600C" w14:textId="45C75B51" w:rsidR="002D234E" w:rsidRDefault="002D234E" w:rsidP="00B45B1D">
      <w:pPr>
        <w:overflowPunct/>
        <w:autoSpaceDE/>
        <w:autoSpaceDN/>
        <w:adjustRightInd/>
        <w:spacing w:beforeLines="50" w:before="156"/>
        <w:textAlignment w:val="auto"/>
        <w:rPr>
          <w:rFonts w:ascii="Times New Roman" w:eastAsia="宋体" w:hAnsi="Times New Roman"/>
          <w:b/>
          <w:bCs/>
          <w:lang w:val="en-US"/>
        </w:rPr>
      </w:pPr>
      <w:r w:rsidRPr="00D84E73">
        <w:rPr>
          <w:rFonts w:ascii="Times New Roman" w:eastAsia="宋体" w:hAnsi="Times New Roman" w:hint="eastAsia"/>
          <w:b/>
          <w:bCs/>
          <w:lang w:val="en-US"/>
        </w:rPr>
        <w:t>P</w:t>
      </w:r>
      <w:r w:rsidRPr="00D84E73">
        <w:rPr>
          <w:rFonts w:ascii="Times New Roman" w:eastAsia="宋体" w:hAnsi="Times New Roman"/>
          <w:b/>
          <w:bCs/>
          <w:lang w:val="en-US"/>
        </w:rPr>
        <w:t xml:space="preserve">roposal </w:t>
      </w:r>
      <w:r>
        <w:rPr>
          <w:rFonts w:ascii="Times New Roman" w:eastAsia="宋体" w:hAnsi="Times New Roman"/>
          <w:b/>
          <w:bCs/>
          <w:lang w:val="en-US"/>
        </w:rPr>
        <w:t>5</w:t>
      </w:r>
      <w:r w:rsidRPr="00D84E73">
        <w:rPr>
          <w:rFonts w:ascii="Times New Roman" w:eastAsia="宋体" w:hAnsi="Times New Roman"/>
          <w:b/>
          <w:bCs/>
          <w:lang w:val="en-US"/>
        </w:rPr>
        <w:t xml:space="preserve">: </w:t>
      </w:r>
      <w:r>
        <w:rPr>
          <w:rFonts w:ascii="Times New Roman" w:eastAsia="宋体" w:hAnsi="Times New Roman"/>
          <w:b/>
          <w:bCs/>
          <w:lang w:val="en-US"/>
        </w:rPr>
        <w:t>S</w:t>
      </w:r>
      <w:r w:rsidRPr="00D84E73">
        <w:rPr>
          <w:rFonts w:ascii="Times New Roman" w:eastAsia="宋体" w:hAnsi="Times New Roman"/>
          <w:b/>
          <w:bCs/>
          <w:lang w:val="en-US"/>
        </w:rPr>
        <w:t xml:space="preserve">upport </w:t>
      </w:r>
      <w:r>
        <w:rPr>
          <w:rFonts w:ascii="Times New Roman" w:eastAsia="宋体" w:hAnsi="Times New Roman"/>
          <w:b/>
          <w:bCs/>
          <w:lang w:val="en-US"/>
        </w:rPr>
        <w:t>O</w:t>
      </w:r>
      <w:r w:rsidRPr="00D84E73">
        <w:rPr>
          <w:rFonts w:ascii="Times New Roman" w:eastAsia="宋体" w:hAnsi="Times New Roman"/>
          <w:b/>
          <w:bCs/>
          <w:lang w:val="en-US"/>
        </w:rPr>
        <w:t>ption</w:t>
      </w:r>
      <w:r>
        <w:rPr>
          <w:rFonts w:ascii="Times New Roman" w:eastAsia="宋体" w:hAnsi="Times New Roman"/>
          <w:b/>
          <w:bCs/>
          <w:lang w:val="en-US"/>
        </w:rPr>
        <w:t xml:space="preserve"> </w:t>
      </w:r>
      <w:r w:rsidRPr="00D84E73">
        <w:rPr>
          <w:rFonts w:ascii="Times New Roman" w:eastAsia="宋体" w:hAnsi="Times New Roman"/>
          <w:b/>
          <w:bCs/>
          <w:lang w:val="en-US"/>
        </w:rPr>
        <w:t>1 for resource validity during RLF case.</w:t>
      </w:r>
    </w:p>
    <w:p w14:paraId="3A3E7E38" w14:textId="2EAFBE69" w:rsidR="002D234E" w:rsidRPr="00362CD1" w:rsidRDefault="002D234E" w:rsidP="002D234E">
      <w:pPr>
        <w:overflowPunct/>
        <w:autoSpaceDE/>
        <w:autoSpaceDN/>
        <w:adjustRightInd/>
        <w:spacing w:beforeLines="50" w:before="156"/>
        <w:textAlignment w:val="auto"/>
        <w:rPr>
          <w:rFonts w:ascii="Times New Roman" w:eastAsia="宋体" w:hAnsi="Times New Roman"/>
          <w:b/>
          <w:bCs/>
          <w:lang w:val="en-US"/>
        </w:rPr>
      </w:pPr>
      <w:r>
        <w:rPr>
          <w:rFonts w:ascii="Times New Roman" w:eastAsia="宋体" w:hAnsi="Times New Roman"/>
          <w:b/>
          <w:bCs/>
          <w:lang w:val="en-US"/>
        </w:rPr>
        <w:t>P</w:t>
      </w:r>
      <w:r w:rsidRPr="00362CD1">
        <w:rPr>
          <w:rFonts w:ascii="Times New Roman" w:eastAsia="宋体" w:hAnsi="Times New Roman"/>
          <w:b/>
          <w:bCs/>
          <w:lang w:val="en-US"/>
        </w:rPr>
        <w:t>roposal</w:t>
      </w:r>
      <w:r>
        <w:rPr>
          <w:rFonts w:ascii="Times New Roman" w:eastAsia="宋体" w:hAnsi="Times New Roman"/>
          <w:b/>
          <w:bCs/>
          <w:lang w:val="en-US"/>
        </w:rPr>
        <w:t xml:space="preserve"> 6</w:t>
      </w:r>
      <w:r w:rsidR="00857CB1">
        <w:rPr>
          <w:rFonts w:ascii="Times New Roman" w:eastAsia="宋体" w:hAnsi="Times New Roman" w:hint="eastAsia"/>
          <w:b/>
          <w:bCs/>
          <w:lang w:val="en-US"/>
        </w:rPr>
        <w:t>:</w:t>
      </w:r>
      <w:r w:rsidR="00857CB1">
        <w:rPr>
          <w:rFonts w:ascii="Times New Roman" w:eastAsia="宋体" w:hAnsi="Times New Roman"/>
          <w:b/>
          <w:bCs/>
          <w:lang w:val="en-US"/>
        </w:rPr>
        <w:t xml:space="preserve"> </w:t>
      </w:r>
      <w:r>
        <w:rPr>
          <w:rFonts w:ascii="Times New Roman" w:eastAsia="宋体" w:hAnsi="Times New Roman"/>
          <w:b/>
          <w:bCs/>
          <w:lang w:val="en-US"/>
        </w:rPr>
        <w:t xml:space="preserve">RAN2 to </w:t>
      </w:r>
      <w:r w:rsidRPr="00362CD1">
        <w:rPr>
          <w:rFonts w:ascii="Times New Roman" w:eastAsia="宋体" w:hAnsi="Times New Roman"/>
          <w:b/>
          <w:bCs/>
          <w:lang w:val="en-US"/>
        </w:rPr>
        <w:t>discuss whether the UE could send the received A</w:t>
      </w:r>
      <w:r>
        <w:rPr>
          <w:rFonts w:ascii="Times New Roman" w:eastAsia="宋体" w:hAnsi="Times New Roman"/>
          <w:b/>
          <w:bCs/>
          <w:lang w:val="en-US"/>
        </w:rPr>
        <w:t>-</w:t>
      </w:r>
      <w:r w:rsidRPr="00362CD1">
        <w:rPr>
          <w:rFonts w:ascii="Times New Roman" w:eastAsia="宋体" w:hAnsi="Times New Roman"/>
          <w:b/>
          <w:bCs/>
          <w:lang w:val="en-US"/>
        </w:rPr>
        <w:t xml:space="preserve">IoT data after </w:t>
      </w:r>
      <w:r>
        <w:rPr>
          <w:rFonts w:ascii="Times New Roman" w:eastAsia="宋体" w:hAnsi="Times New Roman"/>
          <w:b/>
          <w:bCs/>
          <w:lang w:val="en-US"/>
        </w:rPr>
        <w:t xml:space="preserve">recovering from </w:t>
      </w:r>
      <w:r w:rsidRPr="00362CD1">
        <w:rPr>
          <w:rFonts w:ascii="Times New Roman" w:eastAsia="宋体" w:hAnsi="Times New Roman"/>
          <w:b/>
          <w:bCs/>
          <w:lang w:val="en-US"/>
        </w:rPr>
        <w:t>RLF.</w:t>
      </w:r>
    </w:p>
    <w:p w14:paraId="4ECE733D" w14:textId="03239011" w:rsidR="00087145" w:rsidRPr="0025556E" w:rsidRDefault="00087145" w:rsidP="00362CD1">
      <w:pPr>
        <w:pStyle w:val="1"/>
        <w:numPr>
          <w:ilvl w:val="0"/>
          <w:numId w:val="2"/>
        </w:numPr>
        <w:ind w:left="227" w:hangingChars="63" w:hanging="227"/>
        <w:jc w:val="both"/>
        <w:rPr>
          <w:lang w:val="en-US"/>
        </w:rPr>
      </w:pPr>
      <w:r w:rsidRPr="00040AA3">
        <w:rPr>
          <w:lang w:val="en-US"/>
        </w:rPr>
        <w:t xml:space="preserve">References </w:t>
      </w:r>
    </w:p>
    <w:p w14:paraId="53693A52" w14:textId="404B08D3" w:rsidR="00875511" w:rsidRDefault="00655C69" w:rsidP="009C279E">
      <w:pPr>
        <w:pStyle w:val="a7"/>
        <w:numPr>
          <w:ilvl w:val="0"/>
          <w:numId w:val="1"/>
        </w:numPr>
        <w:rPr>
          <w:rFonts w:ascii="Times New Roman" w:eastAsia="宋体" w:hAnsi="Times New Roman"/>
          <w:color w:val="000000"/>
          <w:lang w:val="en-US"/>
        </w:rPr>
      </w:pPr>
      <w:bookmarkStart w:id="4" w:name="_Ref210152882"/>
      <w:bookmarkStart w:id="5" w:name="_Ref188285484"/>
      <w:r w:rsidRPr="0041465F">
        <w:rPr>
          <w:rFonts w:ascii="Times New Roman" w:eastAsia="宋体" w:hAnsi="Times New Roman"/>
          <w:lang w:val="en-US"/>
        </w:rPr>
        <w:t>RP-25188</w:t>
      </w:r>
      <w:r w:rsidR="004100E2">
        <w:rPr>
          <w:rFonts w:ascii="Times New Roman" w:eastAsia="宋体" w:hAnsi="Times New Roman"/>
          <w:lang w:val="en-US"/>
        </w:rPr>
        <w:t>5</w:t>
      </w:r>
      <w:bookmarkEnd w:id="4"/>
    </w:p>
    <w:p w14:paraId="746921E2" w14:textId="76B0CBD5" w:rsidR="00DD490C" w:rsidRDefault="00DD490C" w:rsidP="00DD490C">
      <w:pPr>
        <w:pStyle w:val="a7"/>
        <w:numPr>
          <w:ilvl w:val="0"/>
          <w:numId w:val="1"/>
        </w:numPr>
        <w:rPr>
          <w:rFonts w:ascii="Times New Roman" w:eastAsia="宋体" w:hAnsi="Times New Roman"/>
          <w:color w:val="000000"/>
          <w:lang w:val="en-US"/>
        </w:rPr>
      </w:pPr>
      <w:bookmarkStart w:id="6" w:name="_Ref210153275"/>
      <w:bookmarkStart w:id="7" w:name="_Ref210152984"/>
      <w:bookmarkStart w:id="8" w:name="_Ref209090444"/>
      <w:bookmarkEnd w:id="5"/>
      <w:r w:rsidRPr="009647EE">
        <w:rPr>
          <w:rFonts w:ascii="Times New Roman" w:eastAsia="宋体" w:hAnsi="Times New Roman"/>
          <w:color w:val="000000"/>
          <w:lang w:val="en-US"/>
        </w:rPr>
        <w:t>RAN2#12</w:t>
      </w:r>
      <w:r>
        <w:rPr>
          <w:rFonts w:ascii="Times New Roman" w:eastAsia="宋体" w:hAnsi="Times New Roman"/>
          <w:color w:val="000000"/>
          <w:lang w:val="en-US"/>
        </w:rPr>
        <w:t>8</w:t>
      </w:r>
      <w:r w:rsidRPr="009647EE">
        <w:rPr>
          <w:rFonts w:ascii="Times New Roman" w:eastAsia="宋体" w:hAnsi="Times New Roman"/>
          <w:color w:val="000000"/>
          <w:lang w:val="en-US"/>
        </w:rPr>
        <w:t xml:space="preserve"> Chairman notes</w:t>
      </w:r>
      <w:bookmarkEnd w:id="6"/>
      <w:r w:rsidRPr="009647EE">
        <w:rPr>
          <w:rFonts w:ascii="Times New Roman" w:eastAsia="宋体" w:hAnsi="Times New Roman"/>
          <w:color w:val="000000"/>
          <w:lang w:val="en-US"/>
        </w:rPr>
        <w:t xml:space="preserve"> </w:t>
      </w:r>
    </w:p>
    <w:p w14:paraId="277F4203" w14:textId="77777777" w:rsidR="009647EE" w:rsidRDefault="009647EE" w:rsidP="009C279E">
      <w:pPr>
        <w:pStyle w:val="a7"/>
        <w:numPr>
          <w:ilvl w:val="0"/>
          <w:numId w:val="1"/>
        </w:numPr>
        <w:rPr>
          <w:rFonts w:ascii="Times New Roman" w:eastAsia="宋体" w:hAnsi="Times New Roman"/>
          <w:color w:val="000000"/>
          <w:lang w:val="en-US"/>
        </w:rPr>
      </w:pPr>
      <w:bookmarkStart w:id="9" w:name="_Ref210153298"/>
      <w:r w:rsidRPr="009647EE">
        <w:rPr>
          <w:rFonts w:ascii="Times New Roman" w:eastAsia="宋体" w:hAnsi="Times New Roman"/>
          <w:color w:val="000000"/>
          <w:lang w:val="en-US"/>
        </w:rPr>
        <w:t>RAN2#127 Chairman notes</w:t>
      </w:r>
      <w:bookmarkEnd w:id="7"/>
      <w:bookmarkEnd w:id="9"/>
      <w:r w:rsidRPr="009647EE">
        <w:rPr>
          <w:rFonts w:ascii="Times New Roman" w:eastAsia="宋体" w:hAnsi="Times New Roman"/>
          <w:color w:val="000000"/>
          <w:lang w:val="en-US"/>
        </w:rPr>
        <w:t xml:space="preserve"> </w:t>
      </w:r>
    </w:p>
    <w:p w14:paraId="1B20ADAC" w14:textId="35B004D3" w:rsidR="00584369" w:rsidRDefault="00584369" w:rsidP="009C279E">
      <w:pPr>
        <w:pStyle w:val="a7"/>
        <w:numPr>
          <w:ilvl w:val="0"/>
          <w:numId w:val="1"/>
        </w:numPr>
        <w:rPr>
          <w:rFonts w:ascii="Times New Roman" w:eastAsia="宋体" w:hAnsi="Times New Roman"/>
          <w:color w:val="000000"/>
          <w:lang w:val="en-US"/>
        </w:rPr>
      </w:pPr>
      <w:bookmarkStart w:id="10" w:name="_Ref210152999"/>
      <w:r w:rsidRPr="00584369">
        <w:rPr>
          <w:rFonts w:ascii="Times New Roman" w:eastAsia="宋体" w:hAnsi="Times New Roman"/>
          <w:color w:val="000000"/>
          <w:lang w:val="en-US"/>
        </w:rPr>
        <w:t>TS</w:t>
      </w:r>
      <w:r w:rsidR="00A82320">
        <w:rPr>
          <w:rFonts w:ascii="Times New Roman" w:eastAsia="宋体" w:hAnsi="Times New Roman"/>
          <w:color w:val="000000"/>
          <w:lang w:val="en-US"/>
        </w:rPr>
        <w:t xml:space="preserve"> </w:t>
      </w:r>
      <w:r w:rsidRPr="00584369">
        <w:rPr>
          <w:rFonts w:ascii="Times New Roman" w:eastAsia="宋体" w:hAnsi="Times New Roman"/>
          <w:color w:val="000000"/>
          <w:lang w:val="en-US"/>
        </w:rPr>
        <w:t>38.300, “NR and NG-RAN Overall Description; Stage 2”, 3GPP</w:t>
      </w:r>
      <w:bookmarkEnd w:id="10"/>
      <w:r w:rsidRPr="00584369">
        <w:rPr>
          <w:rFonts w:ascii="Times New Roman" w:eastAsia="宋体" w:hAnsi="Times New Roman"/>
          <w:color w:val="000000"/>
          <w:lang w:val="en-US"/>
        </w:rPr>
        <w:t xml:space="preserve"> </w:t>
      </w:r>
    </w:p>
    <w:p w14:paraId="2431DF2A" w14:textId="7E6F38C6" w:rsidR="009647EE" w:rsidRDefault="009647EE" w:rsidP="009C279E">
      <w:pPr>
        <w:pStyle w:val="a7"/>
        <w:numPr>
          <w:ilvl w:val="0"/>
          <w:numId w:val="1"/>
        </w:numPr>
        <w:rPr>
          <w:rFonts w:ascii="Times New Roman" w:eastAsia="宋体" w:hAnsi="Times New Roman"/>
          <w:color w:val="000000"/>
          <w:lang w:val="en-US"/>
        </w:rPr>
      </w:pPr>
      <w:bookmarkStart w:id="11" w:name="_Ref210153104"/>
      <w:r w:rsidRPr="009647EE">
        <w:rPr>
          <w:rFonts w:ascii="Times New Roman" w:eastAsia="宋体" w:hAnsi="Times New Roman"/>
          <w:color w:val="000000"/>
          <w:lang w:val="en-US"/>
        </w:rPr>
        <w:t>TS 23.369</w:t>
      </w:r>
      <w:r>
        <w:rPr>
          <w:rFonts w:ascii="Times New Roman" w:eastAsia="宋体" w:hAnsi="Times New Roman"/>
          <w:color w:val="000000"/>
          <w:lang w:val="en-US"/>
        </w:rPr>
        <w:t>, “</w:t>
      </w:r>
      <w:r w:rsidRPr="009647EE">
        <w:rPr>
          <w:rFonts w:ascii="Times New Roman" w:eastAsia="宋体" w:hAnsi="Times New Roman"/>
          <w:color w:val="000000"/>
          <w:lang w:val="en-US"/>
        </w:rPr>
        <w:t>Architecture support for Ambient power-enabled Internet of Things; Stage 2</w:t>
      </w:r>
      <w:r>
        <w:rPr>
          <w:rFonts w:ascii="Times New Roman" w:eastAsia="宋体" w:hAnsi="Times New Roman"/>
          <w:color w:val="000000"/>
          <w:lang w:val="en-US"/>
        </w:rPr>
        <w:t>”, 3GPP</w:t>
      </w:r>
      <w:bookmarkEnd w:id="11"/>
    </w:p>
    <w:p w14:paraId="57C25AE2" w14:textId="3A587808" w:rsidR="0020253B" w:rsidRDefault="0020253B" w:rsidP="009C279E">
      <w:pPr>
        <w:pStyle w:val="a7"/>
        <w:numPr>
          <w:ilvl w:val="0"/>
          <w:numId w:val="1"/>
        </w:numPr>
        <w:rPr>
          <w:rFonts w:ascii="Times New Roman" w:eastAsia="宋体" w:hAnsi="Times New Roman"/>
          <w:color w:val="000000"/>
          <w:lang w:val="en-US"/>
        </w:rPr>
      </w:pPr>
      <w:bookmarkStart w:id="12" w:name="_Ref210387065"/>
      <w:r>
        <w:rPr>
          <w:rFonts w:ascii="Times New Roman" w:eastAsia="宋体" w:hAnsi="Times New Roman" w:hint="eastAsia"/>
          <w:color w:val="000000"/>
          <w:lang w:val="en-US"/>
        </w:rPr>
        <w:t>T</w:t>
      </w:r>
      <w:r>
        <w:rPr>
          <w:rFonts w:ascii="Times New Roman" w:eastAsia="宋体" w:hAnsi="Times New Roman"/>
          <w:color w:val="000000"/>
          <w:lang w:val="en-US"/>
        </w:rPr>
        <w:t>S 38.311, “</w:t>
      </w:r>
      <w:r w:rsidR="007C4805" w:rsidRPr="007C4805">
        <w:rPr>
          <w:rFonts w:ascii="Times New Roman" w:eastAsia="宋体" w:hAnsi="Times New Roman"/>
          <w:color w:val="000000"/>
          <w:lang w:val="en-US"/>
        </w:rPr>
        <w:t>NR; Radio Resource Control (RRC); Protocol specification</w:t>
      </w:r>
      <w:r>
        <w:rPr>
          <w:rFonts w:ascii="Times New Roman" w:eastAsia="宋体" w:hAnsi="Times New Roman"/>
          <w:color w:val="000000"/>
          <w:lang w:val="en-US"/>
        </w:rPr>
        <w:t>”, 3GPP</w:t>
      </w:r>
      <w:bookmarkEnd w:id="12"/>
    </w:p>
    <w:bookmarkEnd w:id="8"/>
    <w:p w14:paraId="6B07D029" w14:textId="199E599A" w:rsidR="00EC15D1" w:rsidRPr="00362CD1" w:rsidRDefault="00EC15D1" w:rsidP="00362CD1">
      <w:pPr>
        <w:rPr>
          <w:rFonts w:ascii="Times New Roman" w:eastAsia="宋体" w:hAnsi="Times New Roman"/>
          <w:color w:val="000000"/>
          <w:lang w:val="en-US"/>
        </w:rPr>
      </w:pPr>
    </w:p>
    <w:sectPr w:rsidR="00EC15D1" w:rsidRPr="00362C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DBB9" w14:textId="77777777" w:rsidR="0095116D" w:rsidRDefault="0095116D" w:rsidP="00A55683">
      <w:pPr>
        <w:spacing w:after="0"/>
      </w:pPr>
      <w:r>
        <w:separator/>
      </w:r>
    </w:p>
  </w:endnote>
  <w:endnote w:type="continuationSeparator" w:id="0">
    <w:p w14:paraId="1DE6E647" w14:textId="77777777" w:rsidR="0095116D" w:rsidRDefault="0095116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linkMacSystemFon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42B8C" w14:textId="77777777" w:rsidR="0095116D" w:rsidRDefault="0095116D" w:rsidP="00A55683">
      <w:pPr>
        <w:spacing w:after="0"/>
      </w:pPr>
      <w:r>
        <w:separator/>
      </w:r>
    </w:p>
  </w:footnote>
  <w:footnote w:type="continuationSeparator" w:id="0">
    <w:p w14:paraId="0415A6BB" w14:textId="77777777" w:rsidR="0095116D" w:rsidRDefault="0095116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8"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6"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1"/>
  </w:num>
  <w:num w:numId="3">
    <w:abstractNumId w:val="4"/>
  </w:num>
  <w:num w:numId="4">
    <w:abstractNumId w:val="28"/>
  </w:num>
  <w:num w:numId="5">
    <w:abstractNumId w:val="18"/>
  </w:num>
  <w:num w:numId="6">
    <w:abstractNumId w:val="22"/>
  </w:num>
  <w:num w:numId="7">
    <w:abstractNumId w:val="10"/>
  </w:num>
  <w:num w:numId="8">
    <w:abstractNumId w:val="15"/>
  </w:num>
  <w:num w:numId="9">
    <w:abstractNumId w:val="25"/>
  </w:num>
  <w:num w:numId="10">
    <w:abstractNumId w:val="13"/>
  </w:num>
  <w:num w:numId="11">
    <w:abstractNumId w:val="30"/>
  </w:num>
  <w:num w:numId="12">
    <w:abstractNumId w:val="23"/>
  </w:num>
  <w:num w:numId="13">
    <w:abstractNumId w:val="2"/>
  </w:num>
  <w:num w:numId="14">
    <w:abstractNumId w:val="16"/>
  </w:num>
  <w:num w:numId="15">
    <w:abstractNumId w:val="7"/>
  </w:num>
  <w:num w:numId="16">
    <w:abstractNumId w:val="6"/>
  </w:num>
  <w:num w:numId="17">
    <w:abstractNumId w:val="3"/>
  </w:num>
  <w:num w:numId="18">
    <w:abstractNumId w:val="24"/>
  </w:num>
  <w:num w:numId="19">
    <w:abstractNumId w:val="8"/>
  </w:num>
  <w:num w:numId="20">
    <w:abstractNumId w:val="20"/>
  </w:num>
  <w:num w:numId="21">
    <w:abstractNumId w:val="21"/>
  </w:num>
  <w:num w:numId="22">
    <w:abstractNumId w:val="17"/>
  </w:num>
  <w:num w:numId="23">
    <w:abstractNumId w:val="0"/>
  </w:num>
  <w:num w:numId="24">
    <w:abstractNumId w:val="9"/>
  </w:num>
  <w:num w:numId="25">
    <w:abstractNumId w:val="14"/>
  </w:num>
  <w:num w:numId="26">
    <w:abstractNumId w:val="27"/>
  </w:num>
  <w:num w:numId="27">
    <w:abstractNumId w:val="26"/>
  </w:num>
  <w:num w:numId="28">
    <w:abstractNumId w:val="11"/>
  </w:num>
  <w:num w:numId="29">
    <w:abstractNumId w:val="12"/>
  </w:num>
  <w:num w:numId="30">
    <w:abstractNumId w:val="29"/>
  </w:num>
  <w:num w:numId="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040"/>
    <w:rsid w:val="000149C1"/>
    <w:rsid w:val="00015F3F"/>
    <w:rsid w:val="000160DD"/>
    <w:rsid w:val="00017A53"/>
    <w:rsid w:val="000222B1"/>
    <w:rsid w:val="0002437A"/>
    <w:rsid w:val="00026471"/>
    <w:rsid w:val="0003019D"/>
    <w:rsid w:val="00031D41"/>
    <w:rsid w:val="00031DDB"/>
    <w:rsid w:val="0003273D"/>
    <w:rsid w:val="000327B2"/>
    <w:rsid w:val="00032880"/>
    <w:rsid w:val="00032D29"/>
    <w:rsid w:val="000330EF"/>
    <w:rsid w:val="00033262"/>
    <w:rsid w:val="00033742"/>
    <w:rsid w:val="00034A61"/>
    <w:rsid w:val="00035BD4"/>
    <w:rsid w:val="00036F71"/>
    <w:rsid w:val="00040A23"/>
    <w:rsid w:val="00042279"/>
    <w:rsid w:val="0004233F"/>
    <w:rsid w:val="00043498"/>
    <w:rsid w:val="0004350F"/>
    <w:rsid w:val="00043BEA"/>
    <w:rsid w:val="000454E8"/>
    <w:rsid w:val="00045F47"/>
    <w:rsid w:val="000464BA"/>
    <w:rsid w:val="0004736A"/>
    <w:rsid w:val="00047510"/>
    <w:rsid w:val="00047651"/>
    <w:rsid w:val="00050673"/>
    <w:rsid w:val="00051F09"/>
    <w:rsid w:val="00052230"/>
    <w:rsid w:val="00052A38"/>
    <w:rsid w:val="00052BA9"/>
    <w:rsid w:val="000534CF"/>
    <w:rsid w:val="000538DA"/>
    <w:rsid w:val="00053BF3"/>
    <w:rsid w:val="0005425A"/>
    <w:rsid w:val="0005453D"/>
    <w:rsid w:val="0005467D"/>
    <w:rsid w:val="000549EA"/>
    <w:rsid w:val="00054CBB"/>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8C1"/>
    <w:rsid w:val="00071E1D"/>
    <w:rsid w:val="000737C3"/>
    <w:rsid w:val="0007426C"/>
    <w:rsid w:val="00074A20"/>
    <w:rsid w:val="00074CE2"/>
    <w:rsid w:val="00080079"/>
    <w:rsid w:val="00080563"/>
    <w:rsid w:val="00081734"/>
    <w:rsid w:val="00082575"/>
    <w:rsid w:val="00082CC4"/>
    <w:rsid w:val="00084A94"/>
    <w:rsid w:val="00084E10"/>
    <w:rsid w:val="00084F43"/>
    <w:rsid w:val="00085760"/>
    <w:rsid w:val="0008590B"/>
    <w:rsid w:val="00086417"/>
    <w:rsid w:val="00086F92"/>
    <w:rsid w:val="00087145"/>
    <w:rsid w:val="00090841"/>
    <w:rsid w:val="000911C8"/>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00E4"/>
    <w:rsid w:val="000A180F"/>
    <w:rsid w:val="000A1BF3"/>
    <w:rsid w:val="000A2EB7"/>
    <w:rsid w:val="000A3C25"/>
    <w:rsid w:val="000A42E9"/>
    <w:rsid w:val="000A54DB"/>
    <w:rsid w:val="000A5892"/>
    <w:rsid w:val="000A7932"/>
    <w:rsid w:val="000B091E"/>
    <w:rsid w:val="000B1105"/>
    <w:rsid w:val="000B2893"/>
    <w:rsid w:val="000B28F2"/>
    <w:rsid w:val="000B2BA4"/>
    <w:rsid w:val="000B32C0"/>
    <w:rsid w:val="000B37D1"/>
    <w:rsid w:val="000B3A4F"/>
    <w:rsid w:val="000B4D97"/>
    <w:rsid w:val="000B5703"/>
    <w:rsid w:val="000B5BFC"/>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4F1C"/>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96B"/>
    <w:rsid w:val="000E7C82"/>
    <w:rsid w:val="000E7D07"/>
    <w:rsid w:val="000F05FE"/>
    <w:rsid w:val="000F1DC2"/>
    <w:rsid w:val="000F2437"/>
    <w:rsid w:val="000F27EE"/>
    <w:rsid w:val="000F2D03"/>
    <w:rsid w:val="000F304D"/>
    <w:rsid w:val="000F35F3"/>
    <w:rsid w:val="000F44B5"/>
    <w:rsid w:val="000F4845"/>
    <w:rsid w:val="000F48C3"/>
    <w:rsid w:val="000F495F"/>
    <w:rsid w:val="000F5DEE"/>
    <w:rsid w:val="000F6436"/>
    <w:rsid w:val="000F7341"/>
    <w:rsid w:val="000F7754"/>
    <w:rsid w:val="00100A8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4BD3"/>
    <w:rsid w:val="00125829"/>
    <w:rsid w:val="001273C8"/>
    <w:rsid w:val="001301D9"/>
    <w:rsid w:val="001315D1"/>
    <w:rsid w:val="00132318"/>
    <w:rsid w:val="001356C8"/>
    <w:rsid w:val="00135D06"/>
    <w:rsid w:val="00135F9E"/>
    <w:rsid w:val="001361D4"/>
    <w:rsid w:val="00136249"/>
    <w:rsid w:val="00136BC4"/>
    <w:rsid w:val="001372BD"/>
    <w:rsid w:val="00137601"/>
    <w:rsid w:val="00137E82"/>
    <w:rsid w:val="0014168F"/>
    <w:rsid w:val="00141C06"/>
    <w:rsid w:val="00141CFB"/>
    <w:rsid w:val="00143E02"/>
    <w:rsid w:val="00145BBB"/>
    <w:rsid w:val="00146167"/>
    <w:rsid w:val="00147C1E"/>
    <w:rsid w:val="00150B52"/>
    <w:rsid w:val="00150C12"/>
    <w:rsid w:val="0015171C"/>
    <w:rsid w:val="00151FE7"/>
    <w:rsid w:val="00152467"/>
    <w:rsid w:val="00152CE7"/>
    <w:rsid w:val="001530FE"/>
    <w:rsid w:val="00153697"/>
    <w:rsid w:val="001555DE"/>
    <w:rsid w:val="00155DB2"/>
    <w:rsid w:val="00157270"/>
    <w:rsid w:val="0016166E"/>
    <w:rsid w:val="001620BC"/>
    <w:rsid w:val="00162235"/>
    <w:rsid w:val="0016390E"/>
    <w:rsid w:val="001651FB"/>
    <w:rsid w:val="00166598"/>
    <w:rsid w:val="001666FD"/>
    <w:rsid w:val="00166C87"/>
    <w:rsid w:val="00166ECC"/>
    <w:rsid w:val="001673D8"/>
    <w:rsid w:val="00167C17"/>
    <w:rsid w:val="001703A4"/>
    <w:rsid w:val="00170A01"/>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DF4"/>
    <w:rsid w:val="001906D5"/>
    <w:rsid w:val="00190771"/>
    <w:rsid w:val="00192E3E"/>
    <w:rsid w:val="0019360F"/>
    <w:rsid w:val="00194089"/>
    <w:rsid w:val="0019491D"/>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A35"/>
    <w:rsid w:val="001C2DAC"/>
    <w:rsid w:val="001C306E"/>
    <w:rsid w:val="001C41AC"/>
    <w:rsid w:val="001C49BF"/>
    <w:rsid w:val="001C4DB6"/>
    <w:rsid w:val="001C52D0"/>
    <w:rsid w:val="001C5412"/>
    <w:rsid w:val="001C5417"/>
    <w:rsid w:val="001C56C8"/>
    <w:rsid w:val="001C56D6"/>
    <w:rsid w:val="001C5EB1"/>
    <w:rsid w:val="001C5FA8"/>
    <w:rsid w:val="001C7267"/>
    <w:rsid w:val="001C735E"/>
    <w:rsid w:val="001C742F"/>
    <w:rsid w:val="001C7666"/>
    <w:rsid w:val="001D35D8"/>
    <w:rsid w:val="001D3E96"/>
    <w:rsid w:val="001D45B6"/>
    <w:rsid w:val="001D4CA5"/>
    <w:rsid w:val="001D555A"/>
    <w:rsid w:val="001D7EA3"/>
    <w:rsid w:val="001E0908"/>
    <w:rsid w:val="001E0AF4"/>
    <w:rsid w:val="001E26AC"/>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83E"/>
    <w:rsid w:val="00201EDC"/>
    <w:rsid w:val="0020253B"/>
    <w:rsid w:val="00204080"/>
    <w:rsid w:val="0020436A"/>
    <w:rsid w:val="00204BC7"/>
    <w:rsid w:val="002054CC"/>
    <w:rsid w:val="00206098"/>
    <w:rsid w:val="00210ECD"/>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DCF"/>
    <w:rsid w:val="00252BCA"/>
    <w:rsid w:val="00253270"/>
    <w:rsid w:val="00253492"/>
    <w:rsid w:val="00253984"/>
    <w:rsid w:val="00253D6F"/>
    <w:rsid w:val="002542D0"/>
    <w:rsid w:val="002547F3"/>
    <w:rsid w:val="0025489F"/>
    <w:rsid w:val="00254B68"/>
    <w:rsid w:val="0025556E"/>
    <w:rsid w:val="00255E5B"/>
    <w:rsid w:val="002560E9"/>
    <w:rsid w:val="002563E9"/>
    <w:rsid w:val="00256492"/>
    <w:rsid w:val="00257E4D"/>
    <w:rsid w:val="00263CC1"/>
    <w:rsid w:val="00264022"/>
    <w:rsid w:val="00270187"/>
    <w:rsid w:val="00270DA9"/>
    <w:rsid w:val="0027166E"/>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0D97"/>
    <w:rsid w:val="00291422"/>
    <w:rsid w:val="00291C8B"/>
    <w:rsid w:val="00292013"/>
    <w:rsid w:val="00292B2B"/>
    <w:rsid w:val="00294F09"/>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3DFA"/>
    <w:rsid w:val="002B4F5B"/>
    <w:rsid w:val="002B6096"/>
    <w:rsid w:val="002B6A90"/>
    <w:rsid w:val="002B7294"/>
    <w:rsid w:val="002B7C47"/>
    <w:rsid w:val="002C08E3"/>
    <w:rsid w:val="002C2372"/>
    <w:rsid w:val="002C3DE8"/>
    <w:rsid w:val="002C6C38"/>
    <w:rsid w:val="002C72EC"/>
    <w:rsid w:val="002D011B"/>
    <w:rsid w:val="002D0975"/>
    <w:rsid w:val="002D234E"/>
    <w:rsid w:val="002D285C"/>
    <w:rsid w:val="002D3134"/>
    <w:rsid w:val="002D56B6"/>
    <w:rsid w:val="002D704B"/>
    <w:rsid w:val="002D7332"/>
    <w:rsid w:val="002E095A"/>
    <w:rsid w:val="002E0E94"/>
    <w:rsid w:val="002E1947"/>
    <w:rsid w:val="002E1DF2"/>
    <w:rsid w:val="002E256B"/>
    <w:rsid w:val="002E2CEC"/>
    <w:rsid w:val="002E4647"/>
    <w:rsid w:val="002E47D8"/>
    <w:rsid w:val="002E522C"/>
    <w:rsid w:val="002E6078"/>
    <w:rsid w:val="002E6CD6"/>
    <w:rsid w:val="002E7119"/>
    <w:rsid w:val="002F00C8"/>
    <w:rsid w:val="002F07DC"/>
    <w:rsid w:val="002F0D12"/>
    <w:rsid w:val="002F185F"/>
    <w:rsid w:val="002F18B0"/>
    <w:rsid w:val="002F1EC0"/>
    <w:rsid w:val="002F24CB"/>
    <w:rsid w:val="002F26B6"/>
    <w:rsid w:val="002F335D"/>
    <w:rsid w:val="002F355A"/>
    <w:rsid w:val="002F46CA"/>
    <w:rsid w:val="002F5123"/>
    <w:rsid w:val="002F54B5"/>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85"/>
    <w:rsid w:val="003412E6"/>
    <w:rsid w:val="00341D01"/>
    <w:rsid w:val="00343008"/>
    <w:rsid w:val="003434D9"/>
    <w:rsid w:val="00343602"/>
    <w:rsid w:val="00343CD2"/>
    <w:rsid w:val="00344EC8"/>
    <w:rsid w:val="00345580"/>
    <w:rsid w:val="003457EE"/>
    <w:rsid w:val="00345A1C"/>
    <w:rsid w:val="00345A20"/>
    <w:rsid w:val="00347535"/>
    <w:rsid w:val="003475EB"/>
    <w:rsid w:val="00347C30"/>
    <w:rsid w:val="00350DA3"/>
    <w:rsid w:val="0035289C"/>
    <w:rsid w:val="003554C3"/>
    <w:rsid w:val="003556ED"/>
    <w:rsid w:val="003565A3"/>
    <w:rsid w:val="00356D4C"/>
    <w:rsid w:val="00357472"/>
    <w:rsid w:val="00357522"/>
    <w:rsid w:val="0035786B"/>
    <w:rsid w:val="00357A3E"/>
    <w:rsid w:val="00361473"/>
    <w:rsid w:val="003618CF"/>
    <w:rsid w:val="00362ADD"/>
    <w:rsid w:val="00362CD1"/>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050"/>
    <w:rsid w:val="00384F52"/>
    <w:rsid w:val="003854B4"/>
    <w:rsid w:val="00385817"/>
    <w:rsid w:val="00385985"/>
    <w:rsid w:val="0038675A"/>
    <w:rsid w:val="00387591"/>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4E92"/>
    <w:rsid w:val="003D53FA"/>
    <w:rsid w:val="003E04D9"/>
    <w:rsid w:val="003E08F1"/>
    <w:rsid w:val="003E0BB5"/>
    <w:rsid w:val="003E12E3"/>
    <w:rsid w:val="003E2543"/>
    <w:rsid w:val="003E2AC6"/>
    <w:rsid w:val="003E57C5"/>
    <w:rsid w:val="003E5878"/>
    <w:rsid w:val="003E5C6C"/>
    <w:rsid w:val="003E6817"/>
    <w:rsid w:val="003E77DE"/>
    <w:rsid w:val="003E7DBE"/>
    <w:rsid w:val="003F1CCD"/>
    <w:rsid w:val="003F3703"/>
    <w:rsid w:val="003F4117"/>
    <w:rsid w:val="003F49DD"/>
    <w:rsid w:val="003F4A48"/>
    <w:rsid w:val="003F5F5F"/>
    <w:rsid w:val="003F6790"/>
    <w:rsid w:val="003F6BB5"/>
    <w:rsid w:val="003F6CD5"/>
    <w:rsid w:val="003F6FB4"/>
    <w:rsid w:val="003F7648"/>
    <w:rsid w:val="004001B1"/>
    <w:rsid w:val="004003E8"/>
    <w:rsid w:val="00400450"/>
    <w:rsid w:val="004009F5"/>
    <w:rsid w:val="0040195D"/>
    <w:rsid w:val="00402210"/>
    <w:rsid w:val="0040244F"/>
    <w:rsid w:val="00403254"/>
    <w:rsid w:val="00403D91"/>
    <w:rsid w:val="00405B8E"/>
    <w:rsid w:val="00406015"/>
    <w:rsid w:val="004065C0"/>
    <w:rsid w:val="00406C49"/>
    <w:rsid w:val="004071E6"/>
    <w:rsid w:val="004073FD"/>
    <w:rsid w:val="00407CE8"/>
    <w:rsid w:val="004100E2"/>
    <w:rsid w:val="00410C3C"/>
    <w:rsid w:val="00410EAB"/>
    <w:rsid w:val="004111BB"/>
    <w:rsid w:val="00412704"/>
    <w:rsid w:val="0041465F"/>
    <w:rsid w:val="0041758C"/>
    <w:rsid w:val="00420393"/>
    <w:rsid w:val="004228A1"/>
    <w:rsid w:val="004230E6"/>
    <w:rsid w:val="00424AAC"/>
    <w:rsid w:val="00425128"/>
    <w:rsid w:val="00425B12"/>
    <w:rsid w:val="00426E63"/>
    <w:rsid w:val="0042731F"/>
    <w:rsid w:val="004274BB"/>
    <w:rsid w:val="004302D9"/>
    <w:rsid w:val="004309A3"/>
    <w:rsid w:val="00431808"/>
    <w:rsid w:val="0043208C"/>
    <w:rsid w:val="00432EDB"/>
    <w:rsid w:val="00433C7F"/>
    <w:rsid w:val="004349EC"/>
    <w:rsid w:val="00434CE7"/>
    <w:rsid w:val="004364C4"/>
    <w:rsid w:val="0043798B"/>
    <w:rsid w:val="00440EC3"/>
    <w:rsid w:val="0044100E"/>
    <w:rsid w:val="0044222D"/>
    <w:rsid w:val="0044232F"/>
    <w:rsid w:val="00443DF5"/>
    <w:rsid w:val="00444ACD"/>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371"/>
    <w:rsid w:val="00457507"/>
    <w:rsid w:val="004577FE"/>
    <w:rsid w:val="00460772"/>
    <w:rsid w:val="0046417F"/>
    <w:rsid w:val="00464202"/>
    <w:rsid w:val="00464AFB"/>
    <w:rsid w:val="004650A0"/>
    <w:rsid w:val="0046540F"/>
    <w:rsid w:val="00465810"/>
    <w:rsid w:val="00465C2B"/>
    <w:rsid w:val="00465D8C"/>
    <w:rsid w:val="004660E1"/>
    <w:rsid w:val="00466220"/>
    <w:rsid w:val="0046766B"/>
    <w:rsid w:val="00467FD8"/>
    <w:rsid w:val="00471DC9"/>
    <w:rsid w:val="004721E8"/>
    <w:rsid w:val="00474167"/>
    <w:rsid w:val="0047469D"/>
    <w:rsid w:val="00476AFE"/>
    <w:rsid w:val="0047754F"/>
    <w:rsid w:val="00480311"/>
    <w:rsid w:val="00480A46"/>
    <w:rsid w:val="00480B1F"/>
    <w:rsid w:val="00481910"/>
    <w:rsid w:val="00481AB4"/>
    <w:rsid w:val="00481F12"/>
    <w:rsid w:val="00481F9B"/>
    <w:rsid w:val="004824F9"/>
    <w:rsid w:val="00483ADA"/>
    <w:rsid w:val="004841F4"/>
    <w:rsid w:val="00484812"/>
    <w:rsid w:val="00485192"/>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220"/>
    <w:rsid w:val="004A1748"/>
    <w:rsid w:val="004A2D19"/>
    <w:rsid w:val="004A3C02"/>
    <w:rsid w:val="004A3C54"/>
    <w:rsid w:val="004A3DE0"/>
    <w:rsid w:val="004A3EA1"/>
    <w:rsid w:val="004A401D"/>
    <w:rsid w:val="004A44A8"/>
    <w:rsid w:val="004A4563"/>
    <w:rsid w:val="004A48E3"/>
    <w:rsid w:val="004A5FE5"/>
    <w:rsid w:val="004A7121"/>
    <w:rsid w:val="004A72A4"/>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373"/>
    <w:rsid w:val="004D542E"/>
    <w:rsid w:val="004D63B1"/>
    <w:rsid w:val="004D6C74"/>
    <w:rsid w:val="004D6E53"/>
    <w:rsid w:val="004D7859"/>
    <w:rsid w:val="004D7CD2"/>
    <w:rsid w:val="004E0DC6"/>
    <w:rsid w:val="004E1077"/>
    <w:rsid w:val="004E12C0"/>
    <w:rsid w:val="004E1B68"/>
    <w:rsid w:val="004E525F"/>
    <w:rsid w:val="004E5CEB"/>
    <w:rsid w:val="004E7B0C"/>
    <w:rsid w:val="004F158C"/>
    <w:rsid w:val="004F177D"/>
    <w:rsid w:val="004F21BA"/>
    <w:rsid w:val="004F407D"/>
    <w:rsid w:val="004F43B9"/>
    <w:rsid w:val="004F5A46"/>
    <w:rsid w:val="004F6FAE"/>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06E6"/>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47FB"/>
    <w:rsid w:val="005251A4"/>
    <w:rsid w:val="00526161"/>
    <w:rsid w:val="00527D01"/>
    <w:rsid w:val="0053117D"/>
    <w:rsid w:val="00532227"/>
    <w:rsid w:val="005326D6"/>
    <w:rsid w:val="00532F57"/>
    <w:rsid w:val="00533199"/>
    <w:rsid w:val="00533D50"/>
    <w:rsid w:val="00534925"/>
    <w:rsid w:val="00535346"/>
    <w:rsid w:val="00535D4E"/>
    <w:rsid w:val="00536162"/>
    <w:rsid w:val="00537D69"/>
    <w:rsid w:val="00537F9F"/>
    <w:rsid w:val="0054054E"/>
    <w:rsid w:val="00542C9D"/>
    <w:rsid w:val="00543B3F"/>
    <w:rsid w:val="00543DEF"/>
    <w:rsid w:val="00544D44"/>
    <w:rsid w:val="00545EBD"/>
    <w:rsid w:val="0054653A"/>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497"/>
    <w:rsid w:val="00560A01"/>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4369"/>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5F49"/>
    <w:rsid w:val="005F75EF"/>
    <w:rsid w:val="005F7CB7"/>
    <w:rsid w:val="00600089"/>
    <w:rsid w:val="00600167"/>
    <w:rsid w:val="00601694"/>
    <w:rsid w:val="00602762"/>
    <w:rsid w:val="00603F1C"/>
    <w:rsid w:val="00604FE9"/>
    <w:rsid w:val="0060551A"/>
    <w:rsid w:val="006056ED"/>
    <w:rsid w:val="00606622"/>
    <w:rsid w:val="006074DE"/>
    <w:rsid w:val="00607EBC"/>
    <w:rsid w:val="0061163C"/>
    <w:rsid w:val="006119B2"/>
    <w:rsid w:val="0061313A"/>
    <w:rsid w:val="00613448"/>
    <w:rsid w:val="00613764"/>
    <w:rsid w:val="006159B4"/>
    <w:rsid w:val="00615E43"/>
    <w:rsid w:val="006164C4"/>
    <w:rsid w:val="006168F7"/>
    <w:rsid w:val="00621D9C"/>
    <w:rsid w:val="00622F43"/>
    <w:rsid w:val="006230EE"/>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46E91"/>
    <w:rsid w:val="00650F2C"/>
    <w:rsid w:val="0065123A"/>
    <w:rsid w:val="006515C3"/>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115F"/>
    <w:rsid w:val="00672376"/>
    <w:rsid w:val="00673019"/>
    <w:rsid w:val="006747ED"/>
    <w:rsid w:val="00675155"/>
    <w:rsid w:val="00676F44"/>
    <w:rsid w:val="00680492"/>
    <w:rsid w:val="00681135"/>
    <w:rsid w:val="00681934"/>
    <w:rsid w:val="00681B96"/>
    <w:rsid w:val="00682D7B"/>
    <w:rsid w:val="0068344A"/>
    <w:rsid w:val="00683AB1"/>
    <w:rsid w:val="00684252"/>
    <w:rsid w:val="0068455D"/>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770B"/>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424"/>
    <w:rsid w:val="006C1D04"/>
    <w:rsid w:val="006C215B"/>
    <w:rsid w:val="006C22E0"/>
    <w:rsid w:val="006C2706"/>
    <w:rsid w:val="006C2742"/>
    <w:rsid w:val="006C2965"/>
    <w:rsid w:val="006C3681"/>
    <w:rsid w:val="006C4275"/>
    <w:rsid w:val="006C438E"/>
    <w:rsid w:val="006C4AD8"/>
    <w:rsid w:val="006C4DBC"/>
    <w:rsid w:val="006C59CB"/>
    <w:rsid w:val="006C7CF2"/>
    <w:rsid w:val="006D0247"/>
    <w:rsid w:val="006D057A"/>
    <w:rsid w:val="006D2A60"/>
    <w:rsid w:val="006D5721"/>
    <w:rsid w:val="006D64DA"/>
    <w:rsid w:val="006D6A49"/>
    <w:rsid w:val="006D6B42"/>
    <w:rsid w:val="006D6DC3"/>
    <w:rsid w:val="006D7109"/>
    <w:rsid w:val="006D7313"/>
    <w:rsid w:val="006E00D9"/>
    <w:rsid w:val="006E0D63"/>
    <w:rsid w:val="006E1223"/>
    <w:rsid w:val="006E1D9F"/>
    <w:rsid w:val="006E20F0"/>
    <w:rsid w:val="006E34AD"/>
    <w:rsid w:val="006E4E72"/>
    <w:rsid w:val="006E5BF4"/>
    <w:rsid w:val="006E6080"/>
    <w:rsid w:val="006E7046"/>
    <w:rsid w:val="006E7AE6"/>
    <w:rsid w:val="006E7C45"/>
    <w:rsid w:val="006E7F24"/>
    <w:rsid w:val="006F0B82"/>
    <w:rsid w:val="006F0F38"/>
    <w:rsid w:val="006F40AA"/>
    <w:rsid w:val="006F5808"/>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14A3"/>
    <w:rsid w:val="00731BD9"/>
    <w:rsid w:val="00732D48"/>
    <w:rsid w:val="00732FA1"/>
    <w:rsid w:val="007333DB"/>
    <w:rsid w:val="00733402"/>
    <w:rsid w:val="00733812"/>
    <w:rsid w:val="00734807"/>
    <w:rsid w:val="00735510"/>
    <w:rsid w:val="00735D7C"/>
    <w:rsid w:val="007412B4"/>
    <w:rsid w:val="0074195B"/>
    <w:rsid w:val="007422E5"/>
    <w:rsid w:val="00742985"/>
    <w:rsid w:val="007429DA"/>
    <w:rsid w:val="0074468E"/>
    <w:rsid w:val="007452E0"/>
    <w:rsid w:val="007459BF"/>
    <w:rsid w:val="00746805"/>
    <w:rsid w:val="007501C4"/>
    <w:rsid w:val="00751C6C"/>
    <w:rsid w:val="00751CE6"/>
    <w:rsid w:val="00752081"/>
    <w:rsid w:val="007524B6"/>
    <w:rsid w:val="007525B8"/>
    <w:rsid w:val="0075357F"/>
    <w:rsid w:val="00754A63"/>
    <w:rsid w:val="00754BE0"/>
    <w:rsid w:val="00755683"/>
    <w:rsid w:val="007562FB"/>
    <w:rsid w:val="007563CD"/>
    <w:rsid w:val="007572A1"/>
    <w:rsid w:val="0075780B"/>
    <w:rsid w:val="00760068"/>
    <w:rsid w:val="00760D08"/>
    <w:rsid w:val="00761539"/>
    <w:rsid w:val="00762AA5"/>
    <w:rsid w:val="00762E37"/>
    <w:rsid w:val="00762EF3"/>
    <w:rsid w:val="0076364D"/>
    <w:rsid w:val="00763FF9"/>
    <w:rsid w:val="00764F05"/>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6C50"/>
    <w:rsid w:val="00791AE5"/>
    <w:rsid w:val="00793A4D"/>
    <w:rsid w:val="00793AB8"/>
    <w:rsid w:val="00793FE8"/>
    <w:rsid w:val="00794869"/>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4805"/>
    <w:rsid w:val="007C4DFB"/>
    <w:rsid w:val="007D0006"/>
    <w:rsid w:val="007D20B8"/>
    <w:rsid w:val="007D25EE"/>
    <w:rsid w:val="007D2995"/>
    <w:rsid w:val="007D4DFB"/>
    <w:rsid w:val="007D58BE"/>
    <w:rsid w:val="007D6681"/>
    <w:rsid w:val="007D6718"/>
    <w:rsid w:val="007D6B3E"/>
    <w:rsid w:val="007E0086"/>
    <w:rsid w:val="007E1D5E"/>
    <w:rsid w:val="007E1F4B"/>
    <w:rsid w:val="007E2F55"/>
    <w:rsid w:val="007E36E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4C5"/>
    <w:rsid w:val="007F48A8"/>
    <w:rsid w:val="007F5399"/>
    <w:rsid w:val="007F5E9C"/>
    <w:rsid w:val="007F71CA"/>
    <w:rsid w:val="007F726D"/>
    <w:rsid w:val="007F7D48"/>
    <w:rsid w:val="0080066A"/>
    <w:rsid w:val="00802E9B"/>
    <w:rsid w:val="008035F5"/>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520"/>
    <w:rsid w:val="00831646"/>
    <w:rsid w:val="00831C1F"/>
    <w:rsid w:val="00831D23"/>
    <w:rsid w:val="008342F8"/>
    <w:rsid w:val="0083518D"/>
    <w:rsid w:val="008352D3"/>
    <w:rsid w:val="008353CF"/>
    <w:rsid w:val="00835893"/>
    <w:rsid w:val="0083653B"/>
    <w:rsid w:val="00836BC2"/>
    <w:rsid w:val="00837399"/>
    <w:rsid w:val="0083796C"/>
    <w:rsid w:val="008403F9"/>
    <w:rsid w:val="00842C06"/>
    <w:rsid w:val="00842FEB"/>
    <w:rsid w:val="00843A24"/>
    <w:rsid w:val="00845177"/>
    <w:rsid w:val="008451CB"/>
    <w:rsid w:val="00845AF3"/>
    <w:rsid w:val="00846FAF"/>
    <w:rsid w:val="00847D9E"/>
    <w:rsid w:val="00850021"/>
    <w:rsid w:val="0085013F"/>
    <w:rsid w:val="008508D0"/>
    <w:rsid w:val="00850FEE"/>
    <w:rsid w:val="00852418"/>
    <w:rsid w:val="00854BCA"/>
    <w:rsid w:val="00855280"/>
    <w:rsid w:val="00855AD4"/>
    <w:rsid w:val="00856762"/>
    <w:rsid w:val="00856CE6"/>
    <w:rsid w:val="00857CB1"/>
    <w:rsid w:val="00857CD5"/>
    <w:rsid w:val="00860DFC"/>
    <w:rsid w:val="00860FB4"/>
    <w:rsid w:val="00861FC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B6C"/>
    <w:rsid w:val="00885C10"/>
    <w:rsid w:val="008860CD"/>
    <w:rsid w:val="008866BA"/>
    <w:rsid w:val="008908A6"/>
    <w:rsid w:val="0089098F"/>
    <w:rsid w:val="00890A82"/>
    <w:rsid w:val="00891ED3"/>
    <w:rsid w:val="00892456"/>
    <w:rsid w:val="00893702"/>
    <w:rsid w:val="00893D64"/>
    <w:rsid w:val="0089439E"/>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5C61"/>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290"/>
    <w:rsid w:val="008C43DD"/>
    <w:rsid w:val="008C473C"/>
    <w:rsid w:val="008C5336"/>
    <w:rsid w:val="008C5A46"/>
    <w:rsid w:val="008C5DDC"/>
    <w:rsid w:val="008C67E9"/>
    <w:rsid w:val="008C69E8"/>
    <w:rsid w:val="008C6F44"/>
    <w:rsid w:val="008C7A25"/>
    <w:rsid w:val="008D0B3C"/>
    <w:rsid w:val="008D1661"/>
    <w:rsid w:val="008D36F6"/>
    <w:rsid w:val="008D3A70"/>
    <w:rsid w:val="008D5D68"/>
    <w:rsid w:val="008D5E7D"/>
    <w:rsid w:val="008D71C5"/>
    <w:rsid w:val="008D75CC"/>
    <w:rsid w:val="008E0A35"/>
    <w:rsid w:val="008E0CB2"/>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2390"/>
    <w:rsid w:val="00904396"/>
    <w:rsid w:val="00904782"/>
    <w:rsid w:val="00904993"/>
    <w:rsid w:val="00905B85"/>
    <w:rsid w:val="009062BC"/>
    <w:rsid w:val="00910DD0"/>
    <w:rsid w:val="00911863"/>
    <w:rsid w:val="00912072"/>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E84"/>
    <w:rsid w:val="00930815"/>
    <w:rsid w:val="009314E0"/>
    <w:rsid w:val="0093150C"/>
    <w:rsid w:val="00931565"/>
    <w:rsid w:val="00931911"/>
    <w:rsid w:val="009335A3"/>
    <w:rsid w:val="00934117"/>
    <w:rsid w:val="00934C4B"/>
    <w:rsid w:val="00935C91"/>
    <w:rsid w:val="00936B7A"/>
    <w:rsid w:val="00936C62"/>
    <w:rsid w:val="00937356"/>
    <w:rsid w:val="00937A10"/>
    <w:rsid w:val="00937B2A"/>
    <w:rsid w:val="00941313"/>
    <w:rsid w:val="0094230E"/>
    <w:rsid w:val="0094266C"/>
    <w:rsid w:val="009446CB"/>
    <w:rsid w:val="00944E80"/>
    <w:rsid w:val="00945F74"/>
    <w:rsid w:val="009465E1"/>
    <w:rsid w:val="0094692B"/>
    <w:rsid w:val="00946D12"/>
    <w:rsid w:val="0094726C"/>
    <w:rsid w:val="0094749B"/>
    <w:rsid w:val="00947A71"/>
    <w:rsid w:val="009503B2"/>
    <w:rsid w:val="0095091B"/>
    <w:rsid w:val="00950A50"/>
    <w:rsid w:val="009510BD"/>
    <w:rsid w:val="0095116D"/>
    <w:rsid w:val="009518F2"/>
    <w:rsid w:val="009519E9"/>
    <w:rsid w:val="009520F7"/>
    <w:rsid w:val="00952CD8"/>
    <w:rsid w:val="00952F12"/>
    <w:rsid w:val="00952FE1"/>
    <w:rsid w:val="00953B76"/>
    <w:rsid w:val="00954F70"/>
    <w:rsid w:val="009552A8"/>
    <w:rsid w:val="009552D3"/>
    <w:rsid w:val="00955856"/>
    <w:rsid w:val="0095616A"/>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E01"/>
    <w:rsid w:val="009949A6"/>
    <w:rsid w:val="0099518A"/>
    <w:rsid w:val="009954C7"/>
    <w:rsid w:val="009957F6"/>
    <w:rsid w:val="0099648C"/>
    <w:rsid w:val="009978E5"/>
    <w:rsid w:val="009A00D9"/>
    <w:rsid w:val="009A04E8"/>
    <w:rsid w:val="009A13C5"/>
    <w:rsid w:val="009A217C"/>
    <w:rsid w:val="009A25E7"/>
    <w:rsid w:val="009A2736"/>
    <w:rsid w:val="009A2C40"/>
    <w:rsid w:val="009A2ED2"/>
    <w:rsid w:val="009A2FF6"/>
    <w:rsid w:val="009A3AC6"/>
    <w:rsid w:val="009A3AE9"/>
    <w:rsid w:val="009A3B8E"/>
    <w:rsid w:val="009A3EB4"/>
    <w:rsid w:val="009A5060"/>
    <w:rsid w:val="009A5BDA"/>
    <w:rsid w:val="009A5C95"/>
    <w:rsid w:val="009A6424"/>
    <w:rsid w:val="009A775F"/>
    <w:rsid w:val="009A7D71"/>
    <w:rsid w:val="009B0204"/>
    <w:rsid w:val="009B04DD"/>
    <w:rsid w:val="009B087C"/>
    <w:rsid w:val="009B0F74"/>
    <w:rsid w:val="009B28B3"/>
    <w:rsid w:val="009B4B2A"/>
    <w:rsid w:val="009B4DEF"/>
    <w:rsid w:val="009B5561"/>
    <w:rsid w:val="009B5924"/>
    <w:rsid w:val="009B5E3C"/>
    <w:rsid w:val="009B5F6C"/>
    <w:rsid w:val="009B605A"/>
    <w:rsid w:val="009B6452"/>
    <w:rsid w:val="009B6B8E"/>
    <w:rsid w:val="009C00FD"/>
    <w:rsid w:val="009C0C47"/>
    <w:rsid w:val="009C146F"/>
    <w:rsid w:val="009C19B5"/>
    <w:rsid w:val="009C279E"/>
    <w:rsid w:val="009C2A27"/>
    <w:rsid w:val="009C2E72"/>
    <w:rsid w:val="009C2F26"/>
    <w:rsid w:val="009C358B"/>
    <w:rsid w:val="009C43A4"/>
    <w:rsid w:val="009C56A9"/>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3AE"/>
    <w:rsid w:val="009E2534"/>
    <w:rsid w:val="009E2DE5"/>
    <w:rsid w:val="009E2EAB"/>
    <w:rsid w:val="009E343D"/>
    <w:rsid w:val="009E4939"/>
    <w:rsid w:val="009E4C0C"/>
    <w:rsid w:val="009E5EAA"/>
    <w:rsid w:val="009E63F3"/>
    <w:rsid w:val="009E6579"/>
    <w:rsid w:val="009E6934"/>
    <w:rsid w:val="009E7CC2"/>
    <w:rsid w:val="009F0493"/>
    <w:rsid w:val="009F2931"/>
    <w:rsid w:val="009F3A91"/>
    <w:rsid w:val="009F44C5"/>
    <w:rsid w:val="009F4A36"/>
    <w:rsid w:val="009F51A2"/>
    <w:rsid w:val="009F6D33"/>
    <w:rsid w:val="009F7301"/>
    <w:rsid w:val="00A00B08"/>
    <w:rsid w:val="00A01670"/>
    <w:rsid w:val="00A01A4A"/>
    <w:rsid w:val="00A0329E"/>
    <w:rsid w:val="00A04087"/>
    <w:rsid w:val="00A04E4A"/>
    <w:rsid w:val="00A0684A"/>
    <w:rsid w:val="00A0712C"/>
    <w:rsid w:val="00A07576"/>
    <w:rsid w:val="00A0775B"/>
    <w:rsid w:val="00A07992"/>
    <w:rsid w:val="00A1002F"/>
    <w:rsid w:val="00A108E0"/>
    <w:rsid w:val="00A11879"/>
    <w:rsid w:val="00A11BAE"/>
    <w:rsid w:val="00A12547"/>
    <w:rsid w:val="00A12EBD"/>
    <w:rsid w:val="00A13053"/>
    <w:rsid w:val="00A143EA"/>
    <w:rsid w:val="00A144D6"/>
    <w:rsid w:val="00A14885"/>
    <w:rsid w:val="00A14EDF"/>
    <w:rsid w:val="00A1576F"/>
    <w:rsid w:val="00A15E92"/>
    <w:rsid w:val="00A214C1"/>
    <w:rsid w:val="00A22CA9"/>
    <w:rsid w:val="00A22D01"/>
    <w:rsid w:val="00A23BC3"/>
    <w:rsid w:val="00A23F7D"/>
    <w:rsid w:val="00A247C6"/>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5683"/>
    <w:rsid w:val="00A5594A"/>
    <w:rsid w:val="00A563D9"/>
    <w:rsid w:val="00A569E1"/>
    <w:rsid w:val="00A56B68"/>
    <w:rsid w:val="00A57023"/>
    <w:rsid w:val="00A57190"/>
    <w:rsid w:val="00A57242"/>
    <w:rsid w:val="00A57F03"/>
    <w:rsid w:val="00A604B7"/>
    <w:rsid w:val="00A6130D"/>
    <w:rsid w:val="00A61ACC"/>
    <w:rsid w:val="00A61CE6"/>
    <w:rsid w:val="00A62271"/>
    <w:rsid w:val="00A62700"/>
    <w:rsid w:val="00A62BBD"/>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1E4"/>
    <w:rsid w:val="00A73665"/>
    <w:rsid w:val="00A74A6C"/>
    <w:rsid w:val="00A74DB7"/>
    <w:rsid w:val="00A752F4"/>
    <w:rsid w:val="00A75E03"/>
    <w:rsid w:val="00A77A03"/>
    <w:rsid w:val="00A809AC"/>
    <w:rsid w:val="00A82320"/>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2C9"/>
    <w:rsid w:val="00A94510"/>
    <w:rsid w:val="00A95337"/>
    <w:rsid w:val="00A9600A"/>
    <w:rsid w:val="00A960AA"/>
    <w:rsid w:val="00A963F0"/>
    <w:rsid w:val="00A964C6"/>
    <w:rsid w:val="00AA0A89"/>
    <w:rsid w:val="00AA17EB"/>
    <w:rsid w:val="00AA2024"/>
    <w:rsid w:val="00AA21D2"/>
    <w:rsid w:val="00AA2B4D"/>
    <w:rsid w:val="00AA2C66"/>
    <w:rsid w:val="00AA3E3F"/>
    <w:rsid w:val="00AA4EA2"/>
    <w:rsid w:val="00AA524E"/>
    <w:rsid w:val="00AA5946"/>
    <w:rsid w:val="00AA6A80"/>
    <w:rsid w:val="00AA6CF6"/>
    <w:rsid w:val="00AA78EE"/>
    <w:rsid w:val="00AB0938"/>
    <w:rsid w:val="00AB0CEE"/>
    <w:rsid w:val="00AB2C81"/>
    <w:rsid w:val="00AB4947"/>
    <w:rsid w:val="00AB5263"/>
    <w:rsid w:val="00AB6F46"/>
    <w:rsid w:val="00AC02DD"/>
    <w:rsid w:val="00AC04FA"/>
    <w:rsid w:val="00AC0D57"/>
    <w:rsid w:val="00AC1672"/>
    <w:rsid w:val="00AC346E"/>
    <w:rsid w:val="00AC3709"/>
    <w:rsid w:val="00AC4290"/>
    <w:rsid w:val="00AC4C4D"/>
    <w:rsid w:val="00AC5668"/>
    <w:rsid w:val="00AC629D"/>
    <w:rsid w:val="00AC68A7"/>
    <w:rsid w:val="00AC6D00"/>
    <w:rsid w:val="00AD0F38"/>
    <w:rsid w:val="00AD16CF"/>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1BB"/>
    <w:rsid w:val="00AF2333"/>
    <w:rsid w:val="00AF3E45"/>
    <w:rsid w:val="00AF6482"/>
    <w:rsid w:val="00AF6AEE"/>
    <w:rsid w:val="00AF78D5"/>
    <w:rsid w:val="00B030A8"/>
    <w:rsid w:val="00B030FA"/>
    <w:rsid w:val="00B050CE"/>
    <w:rsid w:val="00B05194"/>
    <w:rsid w:val="00B05563"/>
    <w:rsid w:val="00B0557A"/>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6593"/>
    <w:rsid w:val="00B2678E"/>
    <w:rsid w:val="00B2785E"/>
    <w:rsid w:val="00B3042A"/>
    <w:rsid w:val="00B30A30"/>
    <w:rsid w:val="00B33554"/>
    <w:rsid w:val="00B378B3"/>
    <w:rsid w:val="00B40380"/>
    <w:rsid w:val="00B419A5"/>
    <w:rsid w:val="00B41C5A"/>
    <w:rsid w:val="00B41DF8"/>
    <w:rsid w:val="00B429A8"/>
    <w:rsid w:val="00B42B7A"/>
    <w:rsid w:val="00B4356D"/>
    <w:rsid w:val="00B43C36"/>
    <w:rsid w:val="00B44134"/>
    <w:rsid w:val="00B44F25"/>
    <w:rsid w:val="00B45B1D"/>
    <w:rsid w:val="00B45CC7"/>
    <w:rsid w:val="00B45FAF"/>
    <w:rsid w:val="00B46072"/>
    <w:rsid w:val="00B46F86"/>
    <w:rsid w:val="00B4772E"/>
    <w:rsid w:val="00B4777A"/>
    <w:rsid w:val="00B47A8A"/>
    <w:rsid w:val="00B47E5D"/>
    <w:rsid w:val="00B507F0"/>
    <w:rsid w:val="00B50814"/>
    <w:rsid w:val="00B50F51"/>
    <w:rsid w:val="00B53056"/>
    <w:rsid w:val="00B54508"/>
    <w:rsid w:val="00B5462D"/>
    <w:rsid w:val="00B55978"/>
    <w:rsid w:val="00B5687F"/>
    <w:rsid w:val="00B573C9"/>
    <w:rsid w:val="00B57E26"/>
    <w:rsid w:val="00B6002B"/>
    <w:rsid w:val="00B61CE9"/>
    <w:rsid w:val="00B61F28"/>
    <w:rsid w:val="00B62432"/>
    <w:rsid w:val="00B63AB8"/>
    <w:rsid w:val="00B642D6"/>
    <w:rsid w:val="00B64333"/>
    <w:rsid w:val="00B65B5A"/>
    <w:rsid w:val="00B669C7"/>
    <w:rsid w:val="00B6773E"/>
    <w:rsid w:val="00B677DA"/>
    <w:rsid w:val="00B67C6F"/>
    <w:rsid w:val="00B70CDD"/>
    <w:rsid w:val="00B728B4"/>
    <w:rsid w:val="00B72DC8"/>
    <w:rsid w:val="00B732E4"/>
    <w:rsid w:val="00B73B21"/>
    <w:rsid w:val="00B74328"/>
    <w:rsid w:val="00B7571A"/>
    <w:rsid w:val="00B76245"/>
    <w:rsid w:val="00B762D4"/>
    <w:rsid w:val="00B76D7D"/>
    <w:rsid w:val="00B7724D"/>
    <w:rsid w:val="00B77635"/>
    <w:rsid w:val="00B77E66"/>
    <w:rsid w:val="00B80EBA"/>
    <w:rsid w:val="00B810D9"/>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833"/>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2FF4"/>
    <w:rsid w:val="00BF3159"/>
    <w:rsid w:val="00BF4130"/>
    <w:rsid w:val="00BF4E2F"/>
    <w:rsid w:val="00BF4F16"/>
    <w:rsid w:val="00BF51A6"/>
    <w:rsid w:val="00BF7AC7"/>
    <w:rsid w:val="00C002AB"/>
    <w:rsid w:val="00C00A84"/>
    <w:rsid w:val="00C03952"/>
    <w:rsid w:val="00C04608"/>
    <w:rsid w:val="00C05A5A"/>
    <w:rsid w:val="00C062C6"/>
    <w:rsid w:val="00C07265"/>
    <w:rsid w:val="00C100E1"/>
    <w:rsid w:val="00C103B4"/>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B84"/>
    <w:rsid w:val="00C23DA6"/>
    <w:rsid w:val="00C23E24"/>
    <w:rsid w:val="00C2430E"/>
    <w:rsid w:val="00C25993"/>
    <w:rsid w:val="00C264F9"/>
    <w:rsid w:val="00C26534"/>
    <w:rsid w:val="00C27A34"/>
    <w:rsid w:val="00C30014"/>
    <w:rsid w:val="00C315B9"/>
    <w:rsid w:val="00C3190B"/>
    <w:rsid w:val="00C31947"/>
    <w:rsid w:val="00C31A90"/>
    <w:rsid w:val="00C36596"/>
    <w:rsid w:val="00C37756"/>
    <w:rsid w:val="00C37B9C"/>
    <w:rsid w:val="00C37D22"/>
    <w:rsid w:val="00C43AC8"/>
    <w:rsid w:val="00C43CB2"/>
    <w:rsid w:val="00C4410F"/>
    <w:rsid w:val="00C44D56"/>
    <w:rsid w:val="00C4653B"/>
    <w:rsid w:val="00C46788"/>
    <w:rsid w:val="00C514A0"/>
    <w:rsid w:val="00C53F3C"/>
    <w:rsid w:val="00C54385"/>
    <w:rsid w:val="00C55D3F"/>
    <w:rsid w:val="00C56D3F"/>
    <w:rsid w:val="00C573FB"/>
    <w:rsid w:val="00C62868"/>
    <w:rsid w:val="00C63B11"/>
    <w:rsid w:val="00C67414"/>
    <w:rsid w:val="00C67512"/>
    <w:rsid w:val="00C675EE"/>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1DE0"/>
    <w:rsid w:val="00C826FC"/>
    <w:rsid w:val="00C83E7C"/>
    <w:rsid w:val="00C83FB4"/>
    <w:rsid w:val="00C84B1E"/>
    <w:rsid w:val="00C85ABB"/>
    <w:rsid w:val="00C85F0F"/>
    <w:rsid w:val="00C86069"/>
    <w:rsid w:val="00C8763E"/>
    <w:rsid w:val="00C877AF"/>
    <w:rsid w:val="00C877E2"/>
    <w:rsid w:val="00C902B0"/>
    <w:rsid w:val="00C92B6A"/>
    <w:rsid w:val="00C92B6E"/>
    <w:rsid w:val="00C93106"/>
    <w:rsid w:val="00C9320E"/>
    <w:rsid w:val="00C93766"/>
    <w:rsid w:val="00C93CF9"/>
    <w:rsid w:val="00C94A75"/>
    <w:rsid w:val="00C951CA"/>
    <w:rsid w:val="00C959A9"/>
    <w:rsid w:val="00C96228"/>
    <w:rsid w:val="00C96A98"/>
    <w:rsid w:val="00C96B1D"/>
    <w:rsid w:val="00C96EF9"/>
    <w:rsid w:val="00C97509"/>
    <w:rsid w:val="00C975BC"/>
    <w:rsid w:val="00CA2635"/>
    <w:rsid w:val="00CA2EBD"/>
    <w:rsid w:val="00CA3D95"/>
    <w:rsid w:val="00CA42C4"/>
    <w:rsid w:val="00CA454B"/>
    <w:rsid w:val="00CA477B"/>
    <w:rsid w:val="00CA56E5"/>
    <w:rsid w:val="00CA574F"/>
    <w:rsid w:val="00CA59D7"/>
    <w:rsid w:val="00CA5D0B"/>
    <w:rsid w:val="00CA68F6"/>
    <w:rsid w:val="00CB1773"/>
    <w:rsid w:val="00CB28D4"/>
    <w:rsid w:val="00CB37C4"/>
    <w:rsid w:val="00CB3801"/>
    <w:rsid w:val="00CB3943"/>
    <w:rsid w:val="00CB3B6C"/>
    <w:rsid w:val="00CB3F91"/>
    <w:rsid w:val="00CB42A5"/>
    <w:rsid w:val="00CB4C33"/>
    <w:rsid w:val="00CB5B1B"/>
    <w:rsid w:val="00CB6F6B"/>
    <w:rsid w:val="00CC013A"/>
    <w:rsid w:val="00CC07A1"/>
    <w:rsid w:val="00CC0937"/>
    <w:rsid w:val="00CC0C6E"/>
    <w:rsid w:val="00CC0E9B"/>
    <w:rsid w:val="00CC0F49"/>
    <w:rsid w:val="00CC171E"/>
    <w:rsid w:val="00CC1DF6"/>
    <w:rsid w:val="00CC2924"/>
    <w:rsid w:val="00CC2CDC"/>
    <w:rsid w:val="00CC3AD6"/>
    <w:rsid w:val="00CC3EF8"/>
    <w:rsid w:val="00CC5361"/>
    <w:rsid w:val="00CC5A2A"/>
    <w:rsid w:val="00CC5F02"/>
    <w:rsid w:val="00CC6B4F"/>
    <w:rsid w:val="00CC6F7B"/>
    <w:rsid w:val="00CC76F9"/>
    <w:rsid w:val="00CC7841"/>
    <w:rsid w:val="00CC7B5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6505"/>
    <w:rsid w:val="00D07BF9"/>
    <w:rsid w:val="00D10812"/>
    <w:rsid w:val="00D120C8"/>
    <w:rsid w:val="00D12670"/>
    <w:rsid w:val="00D1271B"/>
    <w:rsid w:val="00D12A24"/>
    <w:rsid w:val="00D136F2"/>
    <w:rsid w:val="00D13C34"/>
    <w:rsid w:val="00D1418B"/>
    <w:rsid w:val="00D14807"/>
    <w:rsid w:val="00D14CA4"/>
    <w:rsid w:val="00D1531A"/>
    <w:rsid w:val="00D1634F"/>
    <w:rsid w:val="00D164E4"/>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3E66"/>
    <w:rsid w:val="00D443EF"/>
    <w:rsid w:val="00D45237"/>
    <w:rsid w:val="00D4563C"/>
    <w:rsid w:val="00D4582B"/>
    <w:rsid w:val="00D46C71"/>
    <w:rsid w:val="00D46CA3"/>
    <w:rsid w:val="00D46DD7"/>
    <w:rsid w:val="00D502D2"/>
    <w:rsid w:val="00D51563"/>
    <w:rsid w:val="00D53499"/>
    <w:rsid w:val="00D53638"/>
    <w:rsid w:val="00D537E8"/>
    <w:rsid w:val="00D538AD"/>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F03"/>
    <w:rsid w:val="00D6395C"/>
    <w:rsid w:val="00D64256"/>
    <w:rsid w:val="00D64533"/>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EB0"/>
    <w:rsid w:val="00D8325E"/>
    <w:rsid w:val="00D83581"/>
    <w:rsid w:val="00D8495B"/>
    <w:rsid w:val="00D84E73"/>
    <w:rsid w:val="00D84EA3"/>
    <w:rsid w:val="00D855C0"/>
    <w:rsid w:val="00D85E2B"/>
    <w:rsid w:val="00D867E6"/>
    <w:rsid w:val="00D86F91"/>
    <w:rsid w:val="00D87A72"/>
    <w:rsid w:val="00D87C54"/>
    <w:rsid w:val="00D87DA4"/>
    <w:rsid w:val="00D92854"/>
    <w:rsid w:val="00D931AF"/>
    <w:rsid w:val="00D93A07"/>
    <w:rsid w:val="00D93C60"/>
    <w:rsid w:val="00D93FAE"/>
    <w:rsid w:val="00D93FBD"/>
    <w:rsid w:val="00D95A33"/>
    <w:rsid w:val="00D96C60"/>
    <w:rsid w:val="00D97ED8"/>
    <w:rsid w:val="00DA0EF1"/>
    <w:rsid w:val="00DA15E5"/>
    <w:rsid w:val="00DA3103"/>
    <w:rsid w:val="00DA40B8"/>
    <w:rsid w:val="00DA46F5"/>
    <w:rsid w:val="00DA4C2E"/>
    <w:rsid w:val="00DA6867"/>
    <w:rsid w:val="00DA6C35"/>
    <w:rsid w:val="00DB0462"/>
    <w:rsid w:val="00DB0614"/>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22F"/>
    <w:rsid w:val="00DC7DAC"/>
    <w:rsid w:val="00DD0A16"/>
    <w:rsid w:val="00DD0B72"/>
    <w:rsid w:val="00DD12CE"/>
    <w:rsid w:val="00DD1782"/>
    <w:rsid w:val="00DD21AA"/>
    <w:rsid w:val="00DD3014"/>
    <w:rsid w:val="00DD3ED1"/>
    <w:rsid w:val="00DD403E"/>
    <w:rsid w:val="00DD42C9"/>
    <w:rsid w:val="00DD490C"/>
    <w:rsid w:val="00DD5682"/>
    <w:rsid w:val="00DD6A28"/>
    <w:rsid w:val="00DD6B37"/>
    <w:rsid w:val="00DE030B"/>
    <w:rsid w:val="00DE23ED"/>
    <w:rsid w:val="00DE244C"/>
    <w:rsid w:val="00DE2E11"/>
    <w:rsid w:val="00DE3156"/>
    <w:rsid w:val="00DE36F5"/>
    <w:rsid w:val="00DE3B38"/>
    <w:rsid w:val="00DE4A3C"/>
    <w:rsid w:val="00DE53C7"/>
    <w:rsid w:val="00DE562F"/>
    <w:rsid w:val="00DE57FE"/>
    <w:rsid w:val="00DE731F"/>
    <w:rsid w:val="00DE77F7"/>
    <w:rsid w:val="00DE7BFB"/>
    <w:rsid w:val="00DF0FCB"/>
    <w:rsid w:val="00DF1026"/>
    <w:rsid w:val="00DF43E4"/>
    <w:rsid w:val="00DF4FED"/>
    <w:rsid w:val="00DF53A4"/>
    <w:rsid w:val="00DF567C"/>
    <w:rsid w:val="00DF5889"/>
    <w:rsid w:val="00DF5936"/>
    <w:rsid w:val="00DF77E8"/>
    <w:rsid w:val="00DF7F41"/>
    <w:rsid w:val="00E00443"/>
    <w:rsid w:val="00E00491"/>
    <w:rsid w:val="00E00DC1"/>
    <w:rsid w:val="00E0128B"/>
    <w:rsid w:val="00E013D7"/>
    <w:rsid w:val="00E016E7"/>
    <w:rsid w:val="00E01CF1"/>
    <w:rsid w:val="00E01DBD"/>
    <w:rsid w:val="00E02A63"/>
    <w:rsid w:val="00E02B63"/>
    <w:rsid w:val="00E04F0C"/>
    <w:rsid w:val="00E07242"/>
    <w:rsid w:val="00E100C2"/>
    <w:rsid w:val="00E111CE"/>
    <w:rsid w:val="00E1413C"/>
    <w:rsid w:val="00E1487A"/>
    <w:rsid w:val="00E14A2E"/>
    <w:rsid w:val="00E15871"/>
    <w:rsid w:val="00E15EE5"/>
    <w:rsid w:val="00E1606A"/>
    <w:rsid w:val="00E1639D"/>
    <w:rsid w:val="00E16D6A"/>
    <w:rsid w:val="00E1792E"/>
    <w:rsid w:val="00E20624"/>
    <w:rsid w:val="00E20D7F"/>
    <w:rsid w:val="00E21050"/>
    <w:rsid w:val="00E2163E"/>
    <w:rsid w:val="00E22BFA"/>
    <w:rsid w:val="00E23426"/>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5DCE"/>
    <w:rsid w:val="00E3790C"/>
    <w:rsid w:val="00E37A4A"/>
    <w:rsid w:val="00E37CE7"/>
    <w:rsid w:val="00E37E38"/>
    <w:rsid w:val="00E37E51"/>
    <w:rsid w:val="00E4083F"/>
    <w:rsid w:val="00E40BAC"/>
    <w:rsid w:val="00E413F6"/>
    <w:rsid w:val="00E4153D"/>
    <w:rsid w:val="00E41A9C"/>
    <w:rsid w:val="00E42190"/>
    <w:rsid w:val="00E4255D"/>
    <w:rsid w:val="00E435DE"/>
    <w:rsid w:val="00E435F8"/>
    <w:rsid w:val="00E44882"/>
    <w:rsid w:val="00E44BF2"/>
    <w:rsid w:val="00E4568F"/>
    <w:rsid w:val="00E4585A"/>
    <w:rsid w:val="00E47538"/>
    <w:rsid w:val="00E47AD2"/>
    <w:rsid w:val="00E5044F"/>
    <w:rsid w:val="00E50898"/>
    <w:rsid w:val="00E5122F"/>
    <w:rsid w:val="00E5132F"/>
    <w:rsid w:val="00E516AD"/>
    <w:rsid w:val="00E516E1"/>
    <w:rsid w:val="00E51B46"/>
    <w:rsid w:val="00E5290F"/>
    <w:rsid w:val="00E52F0F"/>
    <w:rsid w:val="00E530F9"/>
    <w:rsid w:val="00E533C1"/>
    <w:rsid w:val="00E539FF"/>
    <w:rsid w:val="00E53DDB"/>
    <w:rsid w:val="00E53E67"/>
    <w:rsid w:val="00E53F00"/>
    <w:rsid w:val="00E55F2D"/>
    <w:rsid w:val="00E560F5"/>
    <w:rsid w:val="00E561BE"/>
    <w:rsid w:val="00E60739"/>
    <w:rsid w:val="00E61351"/>
    <w:rsid w:val="00E6221A"/>
    <w:rsid w:val="00E63E01"/>
    <w:rsid w:val="00E65F25"/>
    <w:rsid w:val="00E66DA7"/>
    <w:rsid w:val="00E70AC8"/>
    <w:rsid w:val="00E71FD7"/>
    <w:rsid w:val="00E72098"/>
    <w:rsid w:val="00E73EBB"/>
    <w:rsid w:val="00E73FCC"/>
    <w:rsid w:val="00E74328"/>
    <w:rsid w:val="00E74D46"/>
    <w:rsid w:val="00E757E1"/>
    <w:rsid w:val="00E759C6"/>
    <w:rsid w:val="00E75F45"/>
    <w:rsid w:val="00E76C7A"/>
    <w:rsid w:val="00E76E1D"/>
    <w:rsid w:val="00E7769C"/>
    <w:rsid w:val="00E803A9"/>
    <w:rsid w:val="00E808B1"/>
    <w:rsid w:val="00E80FDD"/>
    <w:rsid w:val="00E8122B"/>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3F39"/>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730A"/>
    <w:rsid w:val="00EC052F"/>
    <w:rsid w:val="00EC15D1"/>
    <w:rsid w:val="00EC15E4"/>
    <w:rsid w:val="00EC3260"/>
    <w:rsid w:val="00EC47AC"/>
    <w:rsid w:val="00EC4926"/>
    <w:rsid w:val="00EC5421"/>
    <w:rsid w:val="00EC6399"/>
    <w:rsid w:val="00EC644F"/>
    <w:rsid w:val="00EC687B"/>
    <w:rsid w:val="00EC74E5"/>
    <w:rsid w:val="00EC776F"/>
    <w:rsid w:val="00ED038E"/>
    <w:rsid w:val="00ED0CD3"/>
    <w:rsid w:val="00ED45DD"/>
    <w:rsid w:val="00ED4A02"/>
    <w:rsid w:val="00ED4DDB"/>
    <w:rsid w:val="00ED69F8"/>
    <w:rsid w:val="00ED6A9E"/>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892"/>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0D3B"/>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1790"/>
    <w:rsid w:val="00F32755"/>
    <w:rsid w:val="00F32E15"/>
    <w:rsid w:val="00F3355B"/>
    <w:rsid w:val="00F33C4B"/>
    <w:rsid w:val="00F33E84"/>
    <w:rsid w:val="00F34427"/>
    <w:rsid w:val="00F3457E"/>
    <w:rsid w:val="00F353A3"/>
    <w:rsid w:val="00F35C69"/>
    <w:rsid w:val="00F35C99"/>
    <w:rsid w:val="00F36368"/>
    <w:rsid w:val="00F364E2"/>
    <w:rsid w:val="00F37732"/>
    <w:rsid w:val="00F414AF"/>
    <w:rsid w:val="00F4181C"/>
    <w:rsid w:val="00F41978"/>
    <w:rsid w:val="00F41FCA"/>
    <w:rsid w:val="00F42C33"/>
    <w:rsid w:val="00F43429"/>
    <w:rsid w:val="00F43568"/>
    <w:rsid w:val="00F4449F"/>
    <w:rsid w:val="00F4532E"/>
    <w:rsid w:val="00F45A0A"/>
    <w:rsid w:val="00F45E7A"/>
    <w:rsid w:val="00F460A4"/>
    <w:rsid w:val="00F462BC"/>
    <w:rsid w:val="00F4677A"/>
    <w:rsid w:val="00F46EE6"/>
    <w:rsid w:val="00F471C9"/>
    <w:rsid w:val="00F47EC9"/>
    <w:rsid w:val="00F51263"/>
    <w:rsid w:val="00F512EE"/>
    <w:rsid w:val="00F51468"/>
    <w:rsid w:val="00F51A34"/>
    <w:rsid w:val="00F54024"/>
    <w:rsid w:val="00F55AA9"/>
    <w:rsid w:val="00F568D6"/>
    <w:rsid w:val="00F5732B"/>
    <w:rsid w:val="00F5747D"/>
    <w:rsid w:val="00F5755D"/>
    <w:rsid w:val="00F60563"/>
    <w:rsid w:val="00F60CCE"/>
    <w:rsid w:val="00F610CC"/>
    <w:rsid w:val="00F61403"/>
    <w:rsid w:val="00F64A8F"/>
    <w:rsid w:val="00F660DE"/>
    <w:rsid w:val="00F6699F"/>
    <w:rsid w:val="00F66B67"/>
    <w:rsid w:val="00F6701B"/>
    <w:rsid w:val="00F67764"/>
    <w:rsid w:val="00F7020D"/>
    <w:rsid w:val="00F703DA"/>
    <w:rsid w:val="00F70A68"/>
    <w:rsid w:val="00F70C06"/>
    <w:rsid w:val="00F70FE3"/>
    <w:rsid w:val="00F717A2"/>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1E5"/>
    <w:rsid w:val="00F90856"/>
    <w:rsid w:val="00F91049"/>
    <w:rsid w:val="00F912B4"/>
    <w:rsid w:val="00F91D34"/>
    <w:rsid w:val="00F93324"/>
    <w:rsid w:val="00F9369D"/>
    <w:rsid w:val="00F93893"/>
    <w:rsid w:val="00F93A8B"/>
    <w:rsid w:val="00F93CC3"/>
    <w:rsid w:val="00F941BD"/>
    <w:rsid w:val="00F94C6D"/>
    <w:rsid w:val="00F94F23"/>
    <w:rsid w:val="00F95628"/>
    <w:rsid w:val="00F95A8A"/>
    <w:rsid w:val="00F96C78"/>
    <w:rsid w:val="00F97020"/>
    <w:rsid w:val="00F97F42"/>
    <w:rsid w:val="00FA01F7"/>
    <w:rsid w:val="00FA0F23"/>
    <w:rsid w:val="00FA12A8"/>
    <w:rsid w:val="00FA1D00"/>
    <w:rsid w:val="00FA352D"/>
    <w:rsid w:val="00FA3CD5"/>
    <w:rsid w:val="00FA63F9"/>
    <w:rsid w:val="00FA66C9"/>
    <w:rsid w:val="00FA6B61"/>
    <w:rsid w:val="00FA7502"/>
    <w:rsid w:val="00FA7A81"/>
    <w:rsid w:val="00FA7EA2"/>
    <w:rsid w:val="00FA7F2D"/>
    <w:rsid w:val="00FA7F2E"/>
    <w:rsid w:val="00FB10D4"/>
    <w:rsid w:val="00FB17C2"/>
    <w:rsid w:val="00FB2F31"/>
    <w:rsid w:val="00FB40A9"/>
    <w:rsid w:val="00FB4735"/>
    <w:rsid w:val="00FB5016"/>
    <w:rsid w:val="00FB5555"/>
    <w:rsid w:val="00FB7CE5"/>
    <w:rsid w:val="00FC02B3"/>
    <w:rsid w:val="00FC0B9E"/>
    <w:rsid w:val="00FC0CA2"/>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8B3"/>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234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BF591-6E0C-4697-8B2B-0CE746570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5</Pages>
  <Words>2021</Words>
  <Characters>11064</Characters>
  <Application>Microsoft Office Word</Application>
  <DocSecurity>0</DocSecurity>
  <Lines>167</Lines>
  <Paragraphs>88</Paragraphs>
  <ScaleCrop>false</ScaleCrop>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Xiaoxuan Tang</cp:lastModifiedBy>
  <cp:revision>378</cp:revision>
  <dcterms:created xsi:type="dcterms:W3CDTF">2025-09-22T02:31:00Z</dcterms:created>
  <dcterms:modified xsi:type="dcterms:W3CDTF">2025-10-03T06:16:00Z</dcterms:modified>
</cp:coreProperties>
</file>